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C0E" w:rsidRPr="009321A8" w:rsidRDefault="00D16C0E" w:rsidP="00D16C0E">
      <w:pPr>
        <w:pStyle w:val="Heading1"/>
        <w:rPr>
          <w:rFonts w:ascii="Times New Roman" w:hAnsi="Times New Roman" w:cs="Times New Roman"/>
          <w:lang w:val="en-US"/>
        </w:rPr>
      </w:pPr>
      <w:r w:rsidRPr="006565E8">
        <w:rPr>
          <w:rFonts w:ascii="Times New Roman" w:hAnsi="Times New Roman" w:cs="Times New Roman"/>
          <w:lang w:val="en-US"/>
        </w:rPr>
        <w:t xml:space="preserve">Pharmacologie </w:t>
      </w:r>
      <w:r w:rsidRPr="006565E8">
        <w:rPr>
          <w:rFonts w:ascii="Times New Roman" w:hAnsi="Times New Roman" w:cs="Times New Roman"/>
          <w:lang w:val="en-US"/>
        </w:rPr>
        <w:br/>
      </w:r>
      <w:r w:rsidRPr="009321A8">
        <w:rPr>
          <w:rFonts w:ascii="Times New Roman" w:hAnsi="Times New Roman" w:cs="Times New Roman"/>
          <w:lang w:val="en-US"/>
        </w:rPr>
        <w:t>(</w:t>
      </w:r>
      <w:r>
        <w:rPr>
          <w:rFonts w:ascii="Times New Roman" w:hAnsi="Times New Roman" w:cs="Times New Roman"/>
          <w:lang w:val="en-US"/>
        </w:rPr>
        <w:t>12</w:t>
      </w:r>
      <w:r w:rsidRPr="009321A8">
        <w:rPr>
          <w:rFonts w:ascii="Times New Roman" w:hAnsi="Times New Roman" w:cs="Times New Roman"/>
          <w:lang w:val="en-US"/>
        </w:rPr>
        <w:t xml:space="preserve">0 periodes) </w:t>
      </w:r>
    </w:p>
    <w:p w:rsidR="00D16C0E" w:rsidRPr="009321A8" w:rsidRDefault="00D16C0E" w:rsidP="00D16C0E">
      <w:pPr>
        <w:pStyle w:val="Heading2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 and out line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1 - General principles in Drug action.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Define 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i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Pharmacology.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Drug.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Receptor.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Antagonist.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Biologic half-life.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Bioavailability.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Biotransformation.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Clearance.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Desensitization.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Affinity.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Efficacy.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– Hepatic first </w:t>
      </w:r>
      <w:proofErr w:type="gramStart"/>
      <w:r w:rsidRPr="009321A8">
        <w:rPr>
          <w:rFonts w:ascii="Times New Roman" w:hAnsi="Times New Roman" w:cs="Times New Roman"/>
          <w:lang w:val="en-US"/>
        </w:rPr>
        <w:t>pass</w:t>
      </w:r>
      <w:proofErr w:type="gramEnd"/>
      <w:r w:rsidRPr="009321A8">
        <w:rPr>
          <w:rFonts w:ascii="Times New Roman" w:hAnsi="Times New Roman" w:cs="Times New Roman"/>
          <w:lang w:val="en-US"/>
        </w:rPr>
        <w:t xml:space="preserve"> effect.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Loading dose.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Maintenance dose.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Non-ionized drug.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Ionized drug.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Placebo.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Potency.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– </w:t>
      </w:r>
      <w:proofErr w:type="spellStart"/>
      <w:r w:rsidRPr="009321A8">
        <w:rPr>
          <w:rFonts w:ascii="Times New Roman" w:hAnsi="Times New Roman" w:cs="Times New Roman"/>
          <w:lang w:val="en-US"/>
        </w:rPr>
        <w:t>Prodrug</w:t>
      </w:r>
      <w:proofErr w:type="spellEnd"/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Steady state.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Therapeutic effect.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Therapeutic index.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Volume of distribution.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Chemical name.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Generic name.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Trade name.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Enzyme inducer.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Enzyme inhibitor.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Pharmacokinetics.</w:t>
      </w:r>
    </w:p>
    <w:p w:rsidR="00D16C0E" w:rsidRPr="009321A8" w:rsidRDefault="00D16C0E" w:rsidP="00D16C0E">
      <w:pPr>
        <w:widowControl w:val="0"/>
        <w:numPr>
          <w:ilvl w:val="1"/>
          <w:numId w:val="0"/>
        </w:numPr>
        <w:spacing w:before="0" w:after="0"/>
        <w:ind w:left="284" w:hanging="284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 Pharmacodynamics.</w:t>
      </w:r>
    </w:p>
    <w:p w:rsidR="00D16C0E" w:rsidRPr="009321A8" w:rsidRDefault="00D16C0E" w:rsidP="00D16C0E">
      <w:pPr>
        <w:pStyle w:val="BodyText"/>
        <w:ind w:left="284" w:right="360" w:hanging="284"/>
        <w:rPr>
          <w:rFonts w:ascii="Times New Roman" w:hAnsi="Times New Roman" w:cs="Times New Roman"/>
        </w:rPr>
      </w:pP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widowControl w:val="0"/>
        <w:spacing w:before="0" w:after="0"/>
        <w:ind w:left="42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 Direct chemical or physical interaction (Drug incompatibilities)</w:t>
      </w:r>
    </w:p>
    <w:p w:rsidR="00D16C0E" w:rsidRPr="009321A8" w:rsidRDefault="00D16C0E" w:rsidP="00D16C0E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2.3.1 Drug - Drug interactions</w:t>
      </w:r>
    </w:p>
    <w:p w:rsidR="00D16C0E" w:rsidRPr="009321A8" w:rsidRDefault="00D16C0E" w:rsidP="00D16C0E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2.3.2 Drug - Food interactions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br w:type="page"/>
      </w:r>
      <w:r w:rsidRPr="009321A8">
        <w:rPr>
          <w:rFonts w:ascii="Times New Roman" w:hAnsi="Times New Roman" w:cs="Times New Roman"/>
          <w:lang w:val="en-US"/>
        </w:rPr>
        <w:lastRenderedPageBreak/>
        <w:t>3 - Drug Toxicity, adverse Drug Reactions &amp; Poisoning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Side effect.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Toxicity / Toxicology.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Allergic reaction.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Idiosyncrasy/Tolerance.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Physical dependence.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Teratogenicity.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Carcinogenic effect.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Types of pregnancy-Related adverse reactions.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 (FDA pregnancy categories).</w:t>
      </w:r>
      <w:proofErr w:type="gramEnd"/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reactions associated with breast-feeding.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Types of adverse reactions.</w:t>
      </w:r>
    </w:p>
    <w:p w:rsidR="00D16C0E" w:rsidRPr="009321A8" w:rsidRDefault="00D16C0E" w:rsidP="00D16C0E">
      <w:pPr>
        <w:widowControl w:val="0"/>
        <w:spacing w:before="0" w:after="0"/>
        <w:ind w:left="709" w:right="37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* Type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A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adverse reactions.</w:t>
      </w:r>
    </w:p>
    <w:p w:rsidR="00D16C0E" w:rsidRPr="009321A8" w:rsidRDefault="00D16C0E" w:rsidP="00D16C0E">
      <w:pPr>
        <w:widowControl w:val="0"/>
        <w:spacing w:before="0" w:after="0"/>
        <w:ind w:left="709" w:right="37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Type B adverse reactions.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Reduce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Ways to minimize adverse reactions of drugs.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Reaction between drug administration and hypersensitivity.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Differentiate among toxic, allergic, idiosyncratic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teratogenic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 reactions.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the four types of hypersensitivity reactions and their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relation ship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to drug administration.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selected drugs that cause toxic effects to major organs.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Understand the principles of caring for a patient who has taken a poison or a drug overdose.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selected drugs removed from the body with dialysis,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plasmaphresis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hemoperfusion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Poisoning by drugs and chemicals.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How to remove poison from the body.</w:t>
      </w:r>
    </w:p>
    <w:p w:rsidR="00D16C0E" w:rsidRPr="009321A8" w:rsidRDefault="00D16C0E" w:rsidP="00D16C0E">
      <w:pPr>
        <w:widowControl w:val="0"/>
        <w:rPr>
          <w:rFonts w:ascii="Times New Roman" w:hAnsi="Times New Roman" w:cs="Times New Roman"/>
          <w:szCs w:val="22"/>
          <w:lang w:val="en-US"/>
        </w:rPr>
      </w:pPr>
    </w:p>
    <w:p w:rsidR="00D16C0E" w:rsidRPr="009321A8" w:rsidRDefault="00D16C0E" w:rsidP="00D16C0E">
      <w:pPr>
        <w:pStyle w:val="Heading2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4 - Drugs affecting parasympathetic NS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Cholinergic receptors.</w:t>
      </w:r>
    </w:p>
    <w:p w:rsidR="00D16C0E" w:rsidRPr="009321A8" w:rsidRDefault="00D16C0E" w:rsidP="00D16C0E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Nicotinic receptors.</w:t>
      </w:r>
    </w:p>
    <w:p w:rsidR="00D16C0E" w:rsidRPr="009321A8" w:rsidRDefault="00D16C0E" w:rsidP="00D16C0E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Muscarinic receptors.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Cholinomimetic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Anticholinergic drugs.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Functions of cholinergic receptor subtypes.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  <w:r w:rsidRPr="009321A8">
        <w:rPr>
          <w:rFonts w:ascii="Times New Roman" w:hAnsi="Times New Roman" w:cs="Times New Roman"/>
          <w:lang w:val="en-US"/>
        </w:rPr>
        <w:tab/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Parasympathomimetics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Direct acting.</w:t>
      </w:r>
    </w:p>
    <w:p w:rsidR="00D16C0E" w:rsidRPr="009321A8" w:rsidRDefault="00D16C0E" w:rsidP="00D16C0E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Indirect acting: anticholinesterases.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Parasympatholytics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(Anticholinergic).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their</w:t>
      </w:r>
      <w:r w:rsidRPr="009321A8">
        <w:rPr>
          <w:rFonts w:ascii="Times New Roman" w:hAnsi="Times New Roman" w:cs="Times New Roman"/>
          <w:lang w:val="en-US"/>
        </w:rPr>
        <w:tab/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or action.</w:t>
      </w:r>
    </w:p>
    <w:p w:rsidR="00D16C0E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and precaution.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implications.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  <w:r w:rsidRPr="009321A8">
        <w:rPr>
          <w:rFonts w:ascii="Times New Roman" w:hAnsi="Times New Roman" w:cs="Times New Roman"/>
          <w:lang w:val="en-US"/>
        </w:rPr>
        <w:tab/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Signs and symptoms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Demol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poisoning.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DemoI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poisoning.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Signs and symptoms of atropine overdose.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of atropine over dose.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Discuss the similarities and differences between the cholinergic drugs (the direct acting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cholinomimetics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indirect acting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cholinomimetics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).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Describe the mode of action, indications, contraindications, precaution, side effects and nursing intervention of each class.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5 - Drugs affecting the sympathetic NS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  <w:r w:rsidRPr="009321A8">
        <w:rPr>
          <w:rFonts w:ascii="Times New Roman" w:hAnsi="Times New Roman" w:cs="Times New Roman"/>
          <w:lang w:val="en-US"/>
        </w:rPr>
        <w:tab/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Adrenergic receptors/Dopaminergic receptors.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Mechanisms of Adrenergic receptor stimulation.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Adrenergic receptor sub types.</w:t>
      </w:r>
    </w:p>
    <w:p w:rsidR="00D16C0E" w:rsidRPr="009321A8" w:rsidRDefault="00D16C0E" w:rsidP="00D16C0E">
      <w:pPr>
        <w:widowControl w:val="0"/>
        <w:spacing w:before="0" w:after="0"/>
        <w:ind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Receptors </w:t>
      </w:r>
    </w:p>
    <w:p w:rsidR="00D16C0E" w:rsidRPr="009321A8" w:rsidRDefault="00D16C0E" w:rsidP="00D16C0E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1.1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>1 - Sub type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D16C0E" w:rsidRPr="009321A8" w:rsidRDefault="00D16C0E" w:rsidP="00D16C0E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1.2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>2 - Sub type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D16C0E" w:rsidRPr="009321A8" w:rsidRDefault="00D16C0E" w:rsidP="00D16C0E">
      <w:pPr>
        <w:widowControl w:val="0"/>
        <w:spacing w:before="0" w:after="0"/>
        <w:ind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Receptors</w:t>
      </w:r>
    </w:p>
    <w:p w:rsidR="00D16C0E" w:rsidRPr="009321A8" w:rsidRDefault="00D16C0E" w:rsidP="00D16C0E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2.1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>1 sub type</w:t>
      </w:r>
    </w:p>
    <w:p w:rsidR="00D16C0E" w:rsidRPr="009321A8" w:rsidRDefault="00D16C0E" w:rsidP="00D16C0E">
      <w:pPr>
        <w:widowControl w:val="0"/>
        <w:spacing w:before="0" w:after="0"/>
        <w:ind w:firstLine="72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2.2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>2 sub type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Adrenergic agonists</w:t>
      </w:r>
    </w:p>
    <w:p w:rsidR="00D16C0E" w:rsidRPr="009321A8" w:rsidRDefault="00D16C0E" w:rsidP="00D16C0E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Catecholamines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Non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catecholamines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Adrenergic antagonists</w:t>
      </w:r>
    </w:p>
    <w:p w:rsidR="00D16C0E" w:rsidRPr="009321A8" w:rsidRDefault="00D16C0E" w:rsidP="00D16C0E">
      <w:pPr>
        <w:widowControl w:val="0"/>
        <w:spacing w:before="0" w:after="0"/>
        <w:ind w:right="283"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Blockers.</w:t>
      </w:r>
    </w:p>
    <w:p w:rsidR="00D16C0E" w:rsidRPr="009321A8" w:rsidRDefault="00D16C0E" w:rsidP="00D16C0E">
      <w:pPr>
        <w:widowControl w:val="0"/>
        <w:spacing w:before="0" w:after="0"/>
        <w:ind w:right="283"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Blockers.</w:t>
      </w:r>
    </w:p>
    <w:p w:rsidR="00D16C0E" w:rsidRPr="009321A8" w:rsidRDefault="00D16C0E" w:rsidP="00D16C0E">
      <w:pPr>
        <w:widowControl w:val="0"/>
        <w:spacing w:before="0" w:after="0"/>
        <w:ind w:right="283" w:firstLine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Blockers.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group: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General drug action.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and precautions.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reactions.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General nursing implications.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widowControl w:val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Compare between adrenergic drugs and adrenergic blockers.</w:t>
      </w:r>
    </w:p>
    <w:p w:rsidR="00D16C0E" w:rsidRDefault="00D16C0E" w:rsidP="00D16C0E">
      <w:pPr>
        <w:widowControl w:val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Describe the mode of action, indications, contraindications, side effects and nursing intervention of sympathetic medication.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Drugs for Peptic Ulcer disease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pathogenesis of peptic ulcer.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1. Defensive factors.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Importance of Prostaglandins as GI protectant.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Aggressive factors.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The role of pepsin, Helicobacter pylori and other factors in increasing incidence of peptic ulcer.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Non drug therapy.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goals of peptic Ulcer.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Duration of treatment.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Effects of drugs on pepsin.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Antiulcer drugs.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Antisecretory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H2 – receptor antagonists.</w:t>
      </w:r>
    </w:p>
    <w:p w:rsidR="00D16C0E" w:rsidRPr="009321A8" w:rsidRDefault="00D16C0E" w:rsidP="00D16C0E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1.2 Proton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pump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inhibitors.</w:t>
      </w:r>
    </w:p>
    <w:p w:rsidR="00D16C0E" w:rsidRPr="009321A8" w:rsidRDefault="00D16C0E" w:rsidP="00D16C0E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Muscarinic antagonists.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Mucosal protectants.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Antacids.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Antibiotics.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Preparation, dosage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selection.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Initial therapy of uncomplicated gastric and duodenal ulcers.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Therapy of ulcer recurrences.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Refractory ulcers.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NSAID - Induced ulcers.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Evaluate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patient at various stages of treatment to measure effectiveness of nursing interventions.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to treat peptic ulcer.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Differentiate among the medications as to mechanism of action, route of administration, pharmacokinetics, adverse effects, contraindications and precautions and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 necessary to administer medications for treatment of peptic ulcer and choose appropriate teaching strategies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response to drug therapy at various stages of treatment.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Laxatives / Antidiarrheals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Laxative.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Cathartic.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Constipation.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Function of the colon.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Rote of dietary fibers.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Explain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Indications for laxative use.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to laxative use.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Schematize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Laxative classification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Basic pharmacology of Laxatives.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Bulk forming laxatives.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Surfactants.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Contact laxatives.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Saline laxatives.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Miscellaneous laxatives.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 for each group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Indications.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Preparation, dosage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</w:t>
      </w:r>
      <w:r w:rsidRPr="009321A8">
        <w:rPr>
          <w:rFonts w:ascii="Times New Roman" w:hAnsi="Times New Roman" w:cs="Times New Roman"/>
          <w:i/>
          <w:iCs/>
          <w:lang w:val="en-US"/>
        </w:rPr>
        <w:t>e</w:t>
      </w:r>
      <w:r w:rsidRPr="009321A8">
        <w:rPr>
          <w:rFonts w:ascii="Times New Roman" w:hAnsi="Times New Roman" w:cs="Times New Roman"/>
          <w:lang w:val="en-US"/>
        </w:rPr>
        <w:t>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Laxative abuse.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Causes and consequences.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Treatment.</w:t>
      </w:r>
    </w:p>
    <w:p w:rsidR="00D16C0E" w:rsidRPr="009321A8" w:rsidRDefault="00D16C0E" w:rsidP="00D16C0E">
      <w:pPr>
        <w:pStyle w:val="Heading2"/>
        <w:rPr>
          <w:rFonts w:ascii="Times New Roman" w:hAnsi="Times New Roman" w:cs="Times New Roman"/>
          <w:sz w:val="22"/>
          <w:lang w:val="en-US"/>
        </w:rPr>
      </w:pPr>
      <w:r w:rsidRPr="006565E8">
        <w:rPr>
          <w:rFonts w:ascii="Times New Roman" w:hAnsi="Times New Roman" w:cs="Times New Roman"/>
          <w:lang w:val="en-US"/>
        </w:rPr>
        <w:t>Antidiarrheals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Basic pharmacology of antidiarrheal drugs.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antidiarrheals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Bulk forming agents.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Anticholinergic antispasmodic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Management of infectious diarrhea.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 for each group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bCs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bCs/>
          <w:szCs w:val="22"/>
          <w:lang w:val="en-US"/>
        </w:rPr>
        <w:t>Preparations, Dosage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those agents commonly used as digestive system medications.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Compare the digestive system medications as to mechanism of action, route of administration, 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Plan the nursing interventions necessary to administer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these medication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>, monitor effects and choose appropriate teaching strategies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patient at various stages of treatment to measure the success of nursing interventions.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Antiemetics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emesis.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Schematize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Antiemetic classification.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Antidopaminergic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Anticholinergic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Glucocorticoids.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Cannabinoids.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Benodiazepines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Antiserotonin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Miscellaneous.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 for each group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Indications.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D16C0E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Preparation, Dosage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the medications commonly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antiemetics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Differentiate among the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antiemetics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as to mechanism of action, route of administration, adverse effects and indications.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Plan the nursing intervention necessary to administer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antiemetics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choose appropriate teaching strategies to gain patient compliance.</w:t>
      </w:r>
    </w:p>
    <w:p w:rsidR="00D16C0E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Nasal Decongestants / Antitussives and Related Drugs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Nasal decongestants.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Actions and uses.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1.2 Adverse effects.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Preparations and route of administration.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Antitussives (Action, uses, side effects).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2.1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antitussives.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Non-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antitussives.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Mucolytics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expectorants.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3.1 Actions and uses.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3.2 Adverse effects.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Evaluate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patient at appropriate intervals during treatment.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</w:t>
      </w:r>
      <w:r w:rsidRPr="009321A8">
        <w:rPr>
          <w:rFonts w:ascii="Times New Roman" w:hAnsi="Times New Roman" w:cs="Times New Roman"/>
          <w:b w:val="0"/>
          <w:lang w:val="en-US"/>
        </w:rPr>
        <w:t>t</w:t>
      </w:r>
      <w:r w:rsidRPr="009321A8">
        <w:rPr>
          <w:rFonts w:ascii="Times New Roman" w:hAnsi="Times New Roman" w:cs="Times New Roman"/>
          <w:lang w:val="en-US"/>
        </w:rPr>
        <w:t>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Categorize drugs as decongestants, antitussives or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mucolytics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expectorants.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the mechanism of actions, routes of administration and adverse effects among medications that affect respiratory tract.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assess patient at appropriate intervals during treatment to determine appropriateness of nursing interventions.</w:t>
      </w:r>
    </w:p>
    <w:p w:rsidR="00D16C0E" w:rsidRPr="009321A8" w:rsidRDefault="00D16C0E" w:rsidP="00D16C0E">
      <w:pPr>
        <w:pStyle w:val="Title"/>
        <w:jc w:val="left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Cardiovascular drugs</w:t>
      </w:r>
    </w:p>
    <w:p w:rsidR="00D16C0E" w:rsidRPr="009321A8" w:rsidRDefault="00D16C0E" w:rsidP="00D16C0E">
      <w:pPr>
        <w:pStyle w:val="Heading2"/>
        <w:rPr>
          <w:rFonts w:ascii="Times New Roman" w:hAnsi="Times New Roman" w:cs="Times New Roman"/>
          <w:sz w:val="22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1- Cardiac glycosides and other positive, isotropic drugs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Define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Chronotropic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Inotrotropic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Rennin –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Angiotensine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-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Aldostérone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system.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List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Drugs used for treatment of CHF.</w:t>
      </w:r>
    </w:p>
    <w:p w:rsidR="00D16C0E" w:rsidRPr="009321A8" w:rsidRDefault="00D16C0E" w:rsidP="00D16C0E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Diuretics.</w:t>
      </w:r>
    </w:p>
    <w:p w:rsidR="00D16C0E" w:rsidRPr="009321A8" w:rsidRDefault="00D16C0E" w:rsidP="00D16C0E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Vasodilators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 Nitrates ACE Inhibitors.</w:t>
      </w:r>
    </w:p>
    <w:p w:rsidR="00D16C0E" w:rsidRPr="009321A8" w:rsidRDefault="00D16C0E" w:rsidP="00D16C0E">
      <w:pPr>
        <w:widowControl w:val="0"/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* Inotropic drugs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AE"/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 Cardiac glycosides.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Understand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mode of action of diuretics in treatment of CHF.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mode of action vasodilators in treatment of CHF.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principal side effects of nitrates and ACE inhibitors.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mode of action of cardiac glycosides.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 of cardiac glycosides.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Side effects of cardiac glycosides.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 of cardiac glycosides.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Factors affecting digoxin toxicity.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of digoxin toxicity.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 of digoxin.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 of cardiac glycosides.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index of cardiac glycosides.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Compare between Digoxin arid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Digitoxin</w:t>
      </w:r>
      <w:proofErr w:type="spellEnd"/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Choose</w:t>
      </w:r>
      <w:r w:rsidRPr="009321A8">
        <w:rPr>
          <w:rFonts w:ascii="Times New Roman" w:hAnsi="Times New Roman" w:cs="Times New Roman"/>
          <w:lang w:val="en-US"/>
        </w:rPr>
        <w:tab/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Appropriate teaching information to gain patient compliance.</w:t>
      </w:r>
    </w:p>
    <w:p w:rsidR="00D16C0E" w:rsidRPr="009321A8" w:rsidRDefault="00D16C0E" w:rsidP="00D16C0E">
      <w:pPr>
        <w:pStyle w:val="Heading4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Deduce the treatment goals of CHF and strategies.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medications commonly used as cardiac glycosides.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Differentiate between digoxin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digitoxin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mode of action, uses, contraindications, side effects, drug indications and nursing intervention of cardiac glycosides.</w:t>
      </w:r>
    </w:p>
    <w:p w:rsidR="00D16C0E" w:rsidRPr="009321A8" w:rsidRDefault="00D16C0E" w:rsidP="00D16C0E">
      <w:pPr>
        <w:spacing w:before="0" w:after="0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Evaluate the effectiveness of treatment of diuretics and positive inotropic drugs on the patient.</w:t>
      </w:r>
    </w:p>
    <w:p w:rsidR="00D16C0E" w:rsidRPr="009321A8" w:rsidRDefault="00D16C0E" w:rsidP="00D16C0E">
      <w:pPr>
        <w:spacing w:before="0" w:after="0"/>
        <w:rPr>
          <w:rFonts w:ascii="Times New Roman" w:hAnsi="Times New Roman" w:cs="Times New Roman"/>
          <w:szCs w:val="22"/>
          <w:lang w:val="en-US"/>
        </w:rPr>
      </w:pPr>
    </w:p>
    <w:p w:rsidR="00D16C0E" w:rsidRPr="009321A8" w:rsidRDefault="00D16C0E" w:rsidP="00D16C0E">
      <w:pPr>
        <w:spacing w:before="0" w:after="0"/>
        <w:rPr>
          <w:rFonts w:ascii="Times New Roman" w:hAnsi="Times New Roman" w:cs="Times New Roman"/>
          <w:szCs w:val="22"/>
          <w:lang w:val="en-US"/>
        </w:rPr>
        <w:sectPr w:rsidR="00D16C0E" w:rsidRPr="009321A8" w:rsidSect="00D16C0E">
          <w:headerReference w:type="default" r:id="rId6"/>
          <w:endnotePr>
            <w:numFmt w:val="lowerLetter"/>
          </w:endnotePr>
          <w:pgSz w:w="11907" w:h="16840" w:code="9"/>
          <w:pgMar w:top="1418" w:right="851" w:bottom="1134" w:left="1134" w:header="567" w:footer="567" w:gutter="0"/>
          <w:paperSrc w:first="8242" w:other="8242"/>
          <w:cols w:space="720"/>
        </w:sectPr>
      </w:pPr>
    </w:p>
    <w:p w:rsidR="00D16C0E" w:rsidRDefault="00D16C0E" w:rsidP="00D16C0E">
      <w:pPr>
        <w:pStyle w:val="Title"/>
        <w:jc w:val="both"/>
        <w:rPr>
          <w:rFonts w:ascii="Times New Roman" w:hAnsi="Times New Roman" w:cs="Times New Roman"/>
          <w:lang w:val="en-US"/>
        </w:rPr>
      </w:pPr>
      <w:bookmarkStart w:id="0" w:name="_GoBack"/>
      <w:bookmarkEnd w:id="0"/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Drug therapy of Angina Pectoris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D16C0E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determinants of cardiac oxygen demand and oxygen supply.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Differentiate between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Exertional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angina and variant angina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in :</w:t>
      </w:r>
      <w:proofErr w:type="gramEnd"/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Pathophysiology.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strategy.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agents.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medications used to increase oxygen supply.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Nitrates.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Calcium channel blockers coronary vasodilators.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medications used to decrease oxygen demand.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Blockers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Describe for each group 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 in treatment of angina.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Route of administration.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and precautions.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Side effects.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Interactions.</w:t>
      </w:r>
      <w:proofErr w:type="gramEnd"/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Deduce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Step wise therapy of classic Angina pectoris.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Step wise therapy of variant Angina pectoris.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vasodilator agents as to mechanism of action, route of administration, pharmacokinetics, adverse effects, contraindications ad precautions, interactions and nursing interventions.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 and choose the appropriate teaching strategies to gain patient compliance.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Management of Myocardial Infarction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goals of treatment of Ml.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Acute management of MI.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Complications of acute and their management.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Long-term management after Ml.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Thrombolytic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Drug therapy: Morphine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bloclers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/Nitrates.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Know the step wise therapy for acute MI.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administer medications.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Antidysrhythmic drugs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Dysrhythmia.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Effective refractory period.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major components of ECG.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9321A8">
        <w:rPr>
          <w:rFonts w:ascii="Times New Roman" w:hAnsi="Times New Roman" w:cs="Times New Roman"/>
          <w:lang w:val="en-US"/>
        </w:rPr>
        <w:t>Antidysrhythmic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drugs.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Class I = sodium channel blockers.</w:t>
      </w:r>
    </w:p>
    <w:p w:rsidR="00D16C0E" w:rsidRPr="009321A8" w:rsidRDefault="00D16C0E" w:rsidP="00D16C0E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Class I A.</w:t>
      </w:r>
    </w:p>
    <w:p w:rsidR="00D16C0E" w:rsidRPr="009321A8" w:rsidRDefault="00D16C0E" w:rsidP="00D16C0E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1.2 Class IB.</w:t>
      </w:r>
    </w:p>
    <w:p w:rsidR="00D16C0E" w:rsidRPr="009321A8" w:rsidRDefault="00D16C0E" w:rsidP="00D16C0E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Class IC.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Class II = Blockers.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Class III = Drugs that delay repolarization.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Class IV = Calcium channel Blockers.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and distinguish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Acute and long term treatment of supraventricular dysrhythmias.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Acute and long term treatment of ventricular dysrhythmias.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The major drugs, which should be learned: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lang w:val="en-US"/>
        </w:rPr>
        <w:t>Quinidime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, Procainamide, </w:t>
      </w:r>
      <w:proofErr w:type="spellStart"/>
      <w:r w:rsidRPr="009321A8">
        <w:rPr>
          <w:rFonts w:ascii="Times New Roman" w:hAnsi="Times New Roman" w:cs="Times New Roman"/>
          <w:lang w:val="en-US"/>
        </w:rPr>
        <w:t>Lidocaine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, Phenytoin, </w:t>
      </w:r>
      <w:proofErr w:type="spellStart"/>
      <w:r w:rsidRPr="009321A8">
        <w:rPr>
          <w:rFonts w:ascii="Times New Roman" w:hAnsi="Times New Roman" w:cs="Times New Roman"/>
          <w:lang w:val="en-US"/>
        </w:rPr>
        <w:t>Propronalol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9321A8">
        <w:rPr>
          <w:rFonts w:ascii="Times New Roman" w:hAnsi="Times New Roman" w:cs="Times New Roman"/>
          <w:lang w:val="en-US"/>
        </w:rPr>
        <w:t>Acebutolol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9321A8">
        <w:rPr>
          <w:rFonts w:ascii="Times New Roman" w:hAnsi="Times New Roman" w:cs="Times New Roman"/>
          <w:lang w:val="en-US"/>
        </w:rPr>
        <w:t>brelylium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, </w:t>
      </w:r>
      <w:proofErr w:type="spellStart"/>
      <w:r w:rsidRPr="009321A8">
        <w:rPr>
          <w:rFonts w:ascii="Times New Roman" w:hAnsi="Times New Roman" w:cs="Times New Roman"/>
          <w:lang w:val="en-US"/>
        </w:rPr>
        <w:t>Amiodarone</w:t>
      </w:r>
      <w:proofErr w:type="spellEnd"/>
      <w:r w:rsidRPr="009321A8">
        <w:rPr>
          <w:rFonts w:ascii="Times New Roman" w:hAnsi="Times New Roman" w:cs="Times New Roman"/>
          <w:lang w:val="en-US"/>
        </w:rPr>
        <w:t>, Verapamil, Adenosine, Digoxin.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medications commonly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antidysrhythmic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Differentiate among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antidysrhythmics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as to mechanism of action, route of administration, pharmacokinetics, adverse effects contraindications and precautions, interactions, nursing intervention and patient teaching points.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 to gauge nursing intervention.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Drug Therapy of Hypertension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 and diagnose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Hypertension/Orthostatic.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Types of hypertension.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Consequences of hypertension.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goals of antihypertensive therapy.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List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Life style changes in management of hypertension I.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Principal determinants of blood pressure.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Systems that help regulate blood pressure.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Sites of drug action and effects produced.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Identity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antihypertensive drugs.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Diuretics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Sympatholytics</w:t>
      </w:r>
      <w:proofErr w:type="spellEnd"/>
    </w:p>
    <w:p w:rsidR="00D16C0E" w:rsidRPr="009321A8" w:rsidRDefault="00D16C0E" w:rsidP="00D16C0E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2.1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Blockers.</w:t>
      </w:r>
    </w:p>
    <w:p w:rsidR="00D16C0E" w:rsidRPr="009321A8" w:rsidRDefault="00D16C0E" w:rsidP="00D16C0E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Centrally acting agents.</w:t>
      </w:r>
    </w:p>
    <w:p w:rsidR="00D16C0E" w:rsidRPr="009321A8" w:rsidRDefault="00D16C0E" w:rsidP="00D16C0E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 Adrenergic neuron blockers</w:t>
      </w:r>
    </w:p>
    <w:p w:rsidR="00D16C0E" w:rsidRPr="009321A8" w:rsidRDefault="00D16C0E" w:rsidP="00D16C0E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2.4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>1 – blockers.</w:t>
      </w:r>
    </w:p>
    <w:p w:rsidR="00D16C0E" w:rsidRPr="009321A8" w:rsidRDefault="00D16C0E" w:rsidP="00D16C0E">
      <w:pPr>
        <w:spacing w:before="0" w:after="0"/>
        <w:ind w:left="852" w:hanging="284"/>
        <w:rPr>
          <w:rFonts w:ascii="Times New Roman" w:hAnsi="Times New Roman" w:cs="Times New Roman"/>
          <w:szCs w:val="22"/>
          <w:lang w:val="en-US"/>
        </w:rPr>
      </w:pP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 xml:space="preserve">2.5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1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- </w:t>
      </w:r>
      <w:r w:rsidRPr="009321A8">
        <w:rPr>
          <w:rFonts w:ascii="Times New Roman" w:hAnsi="Times New Roman" w:cs="Times New Roman"/>
          <w:szCs w:val="22"/>
          <w:lang w:val="en-US"/>
        </w:rPr>
        <w:sym w:font="Symbol" w:char="F062"/>
      </w:r>
      <w:r w:rsidRPr="009321A8">
        <w:rPr>
          <w:rFonts w:ascii="Times New Roman" w:hAnsi="Times New Roman" w:cs="Times New Roman"/>
          <w:szCs w:val="22"/>
          <w:lang w:val="en-US"/>
        </w:rPr>
        <w:t xml:space="preserve"> Blockers.</w:t>
      </w:r>
      <w:proofErr w:type="gramEnd"/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Direct acting vasodilators.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Calcium channel blockers.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5. Angiotensin - converting enzyme inhibitors.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 Angiotensin- receptor blockers (Ag- II antagonists).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Plan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algorithm for treating hypertension.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The basic strategy.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Guidelines for drug selection.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Benefits of multi drug therapy.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Step down therapy.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Side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Contraindications and precautions.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Patient teaching points.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Describe 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of hypertension during pregnancy.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Chronic hypertension.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Pre-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eclampsia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Drugs for hypertensive emergencies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Nifedipine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Sodium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nitroprusside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Route of administration.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Nursing intervention. 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medications commonly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antihypertensives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Compare and contrast the differences and similarities among </w:t>
      </w:r>
      <w:proofErr w:type="spellStart"/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antihypertensives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.</w:t>
      </w:r>
      <w:proofErr w:type="gramEnd"/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mechanisms of action, routes of administration, adverse effects, interactions and nursing intervention.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administer antihypertensive.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Medications safely and choose appropriate teaching strategies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to assess nursing interventions.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Antihyperlipidemic Agents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Review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and pathophysiology of plasma Lipoproteins.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Management of high LDL-cholesterol.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Non-drug therapy.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Drug therapy.</w:t>
      </w:r>
    </w:p>
    <w:p w:rsidR="00D16C0E" w:rsidRPr="009321A8" w:rsidRDefault="00D16C0E" w:rsidP="00D16C0E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2.1 Bile acid-Binding Resins.</w:t>
      </w:r>
    </w:p>
    <w:p w:rsidR="00D16C0E" w:rsidRPr="009321A8" w:rsidRDefault="00D16C0E" w:rsidP="00D16C0E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HMG - Reeducate inhibitors (Stations).</w:t>
      </w:r>
    </w:p>
    <w:p w:rsidR="00D16C0E" w:rsidRPr="009321A8" w:rsidRDefault="00D16C0E" w:rsidP="00D16C0E">
      <w:pPr>
        <w:spacing w:before="0" w:after="0"/>
        <w:ind w:left="284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 Fibrates and Niacin.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Route of administration.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Patient teaching points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Use in pregnancy and lactation.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medications that are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antihyperlipidemics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medications as to mechanisms of action, routes of administration, adverse effects, contraindications and 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administer medications and choose appropriate teaching strategies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 of gauge nursing intervention.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Anticoagulants, Antiplatelet and Thrombolytic Drugs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and pathophysiology of coagulation.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Hemostasis.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Thrombosis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Parenteral anticoagulants.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Source.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1.2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Mechnism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of action.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Pharmacokinetics.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1.4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1.5 Adverse effects.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1.6 Precautions and contraindications.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1.7 Drug interactions.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1.8 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overdosage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1.9 Laboratory monitoring.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1.10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Unitage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preparations.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1.11 Dosage and administrations.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Compare between 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High molecular weight and low molecular weight heparins.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Oral anticoagulants.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2.1 Mechanism of action.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Pharmacokinetics.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2.4 Monitoring treatment.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2.5 Adverse effects.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2.6 Drug interactions.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2.7 Warnings and contraindications.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2.8 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overdosage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2.9 Preparations, dosage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Compare between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Parenteral anticoagulants and oral anticoagulants.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nursing intervention of anticoagulant therapy.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Patient teaching points.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Conversion from parenteral to oral anticoagulant.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Antiplate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!et</w:t>
      </w:r>
      <w:proofErr w:type="spellEnd"/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medication.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3.1 Mechanism of action.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3.2 Indications.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3.3 Dosage and administration.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3.4 Adverse effects.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Thrombolytic drugs.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4.1 Mechanism of action.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4.2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4.3 Pharmacokinetics.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4.4 Adverse effects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4.5 Properties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thrombolytics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4.6 Nursing intervention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thrombolytics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4.7 Treatment of over dosage.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Hemostatic drugs.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5.1 Mode of action.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5.2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5.3 Dosage and administration.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5.4 Adverse effects.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that affect coagulation.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medications as to mechanism of action, routes of administration, pharmacokinetics, adverse effects, contraindications, and precautions and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appropriate nursing interventions necessary to administer various medications that affect coagulation and choose teaching strategies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 xml:space="preserve">Evaluate the patient at various stages of </w:t>
      </w:r>
      <w:proofErr w:type="gramStart"/>
      <w:r w:rsidRPr="009321A8">
        <w:rPr>
          <w:rFonts w:ascii="Times New Roman" w:hAnsi="Times New Roman" w:cs="Times New Roman"/>
          <w:lang w:val="en-US"/>
        </w:rPr>
        <w:t>treatment  measure</w:t>
      </w:r>
      <w:proofErr w:type="gramEnd"/>
      <w:r w:rsidRPr="009321A8">
        <w:rPr>
          <w:rFonts w:ascii="Times New Roman" w:hAnsi="Times New Roman" w:cs="Times New Roman"/>
          <w:lang w:val="en-US"/>
        </w:rPr>
        <w:t xml:space="preserve"> nursing intervention.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br w:type="page"/>
      </w:r>
      <w:r w:rsidRPr="009321A8">
        <w:rPr>
          <w:rFonts w:ascii="Times New Roman" w:hAnsi="Times New Roman" w:cs="Times New Roman"/>
          <w:lang w:val="en-US"/>
        </w:rPr>
        <w:lastRenderedPageBreak/>
        <w:t>Antianemic Drugs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of iron.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Iron deficiency: causes, consequences and diagnosis.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Supplements for treatment of iron deficiency anemia.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 Oral iron preparations.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*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Parenteral  iron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preparations.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Indications.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Toxicity and treatment of toxicity.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Formulations.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Dosage and administration.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Physiology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cyanocobalamine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Vitamin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B</w:t>
      </w:r>
      <w:r w:rsidRPr="009321A8">
        <w:rPr>
          <w:rFonts w:ascii="Times New Roman" w:hAnsi="Times New Roman" w:cs="Times New Roman"/>
          <w:szCs w:val="22"/>
          <w:vertAlign w:val="subscript"/>
          <w:lang w:val="en-US"/>
        </w:rPr>
        <w:t xml:space="preserve">12  </w:t>
      </w:r>
      <w:r w:rsidRPr="009321A8">
        <w:rPr>
          <w:rFonts w:ascii="Times New Roman" w:hAnsi="Times New Roman" w:cs="Times New Roman"/>
          <w:szCs w:val="22"/>
          <w:lang w:val="en-US"/>
        </w:rPr>
        <w:t>deficiency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causes, consequences and diagnosis.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Vitamin B</w:t>
      </w:r>
      <w:r w:rsidRPr="009321A8">
        <w:rPr>
          <w:rFonts w:ascii="Times New Roman" w:hAnsi="Times New Roman" w:cs="Times New Roman"/>
          <w:szCs w:val="22"/>
          <w:vertAlign w:val="subscript"/>
          <w:lang w:val="en-US"/>
        </w:rPr>
        <w:t xml:space="preserve">12   </w:t>
      </w:r>
      <w:r w:rsidRPr="009321A8">
        <w:rPr>
          <w:rFonts w:ascii="Times New Roman" w:hAnsi="Times New Roman" w:cs="Times New Roman"/>
          <w:szCs w:val="22"/>
          <w:lang w:val="en-US"/>
        </w:rPr>
        <w:t>preparations.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Indications.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Adverse effects.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Dosage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of folic acid.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Folic acid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deficiency :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causes, consequences and diagnosis.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Folic acid preparations.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Indications.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Adverse effects.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Drug interactions.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Dosage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 xml:space="preserve">Identify the </w:t>
      </w:r>
      <w:proofErr w:type="spellStart"/>
      <w:r w:rsidRPr="009321A8">
        <w:rPr>
          <w:rFonts w:ascii="Times New Roman" w:hAnsi="Times New Roman" w:cs="Times New Roman"/>
          <w:lang w:val="en-US"/>
        </w:rPr>
        <w:t>antianemic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preparations among their indications, adverse effects, contraindications and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Plan the appropriate nursing interventions necessary to administer various formulations that affect </w:t>
      </w:r>
      <w:r w:rsidRPr="009321A8">
        <w:rPr>
          <w:rFonts w:ascii="Times New Roman" w:hAnsi="Times New Roman" w:cs="Times New Roman"/>
          <w:bCs/>
          <w:iCs/>
          <w:szCs w:val="22"/>
          <w:lang w:val="en-US"/>
        </w:rPr>
        <w:t>different</w:t>
      </w:r>
      <w:r w:rsidRPr="009321A8">
        <w:rPr>
          <w:rFonts w:ascii="Times New Roman" w:hAnsi="Times New Roman" w:cs="Times New Roman"/>
          <w:b/>
          <w:i/>
          <w:szCs w:val="22"/>
          <w:lang w:val="en-US"/>
        </w:rPr>
        <w:t xml:space="preserve"> </w:t>
      </w:r>
      <w:r w:rsidRPr="009321A8">
        <w:rPr>
          <w:rFonts w:ascii="Times New Roman" w:hAnsi="Times New Roman" w:cs="Times New Roman"/>
          <w:szCs w:val="22"/>
          <w:lang w:val="en-US"/>
        </w:rPr>
        <w:t xml:space="preserve">types of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anemia’s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and choose teaching strategies patient compliance.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Diuretics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anatomy and physiology of the kidney.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Schematize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Schematic diagram of a nephron showing sites of sodium absorption and diuretic action.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Diuretics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Loop diuretics.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Thiazide diuretics.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Osmotic diuretics.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Potassium - sparing diuretics.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Carbonic anhydrase inhibitors.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 their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Dosage and administration.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Nursing intervention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Patient teaching points.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diuretics based on site, mechanism of action, and relative potency.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 xml:space="preserve">Identify pharmacokinetics, </w:t>
      </w:r>
      <w:proofErr w:type="spellStart"/>
      <w:r w:rsidRPr="009321A8">
        <w:rPr>
          <w:rFonts w:ascii="Times New Roman" w:hAnsi="Times New Roman" w:cs="Times New Roman"/>
          <w:lang w:val="en-US"/>
        </w:rPr>
        <w:t>pharmacodynemics</w:t>
      </w:r>
      <w:proofErr w:type="spellEnd"/>
      <w:r w:rsidRPr="009321A8">
        <w:rPr>
          <w:rFonts w:ascii="Times New Roman" w:hAnsi="Times New Roman" w:cs="Times New Roman"/>
          <w:lang w:val="en-US"/>
        </w:rPr>
        <w:t>, contraindications and precautions, adverse reactions and interactions related to various diuretics.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appropriate nursing interventions and patient teaching for diuretic therapy.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therapeutic response, and nursing interventions accordingly.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Agents Affecting the </w:t>
      </w:r>
      <w:r w:rsidRPr="009321A8">
        <w:rPr>
          <w:rFonts w:ascii="Times New Roman" w:hAnsi="Times New Roman" w:cs="Times New Roman"/>
          <w:szCs w:val="22"/>
          <w:lang w:val="en-US"/>
        </w:rPr>
        <w:t>Volume</w:t>
      </w:r>
      <w:r w:rsidRPr="009321A8">
        <w:rPr>
          <w:rFonts w:ascii="Times New Roman" w:hAnsi="Times New Roman" w:cs="Times New Roman"/>
          <w:lang w:val="en-US"/>
        </w:rPr>
        <w:t xml:space="preserve"> and Ion content of Body Fluids 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Volume contraction.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Isotonic contraction.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Hypertonic contraction.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Hypotonic contraction.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Acid Base Disturbances.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Respiratory alkalosis.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Respiratory acidosis.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Metabolic alkalosis.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Metabolic alkalosis.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Regulation of potassium levels.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Causes and consequences of hypokalemia.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Causes and consequences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hypekalemia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Regulation of magnesium levels.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Causes and consequences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hypomagnesemia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Causes and consequences of hyper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magnesemia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Treatment of isotonic contraction.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2. Treatment of hypertonic contraction.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Treatment of hypotonic contraction.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Treatment of respiratory alkalosis.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Treatment of respiratory acidosis.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Treatment of metabolic acidosis.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Treatment of metabolic alkalosis.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 Prevention and treatment of hypokalemia.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9. Prevention and treatment of hyperkalemia.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10. Prevention and 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hypomagnesemia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11. Treatment of hyper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magnesemia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Understand how to treat fluid disturbances and assess the patient in the different cases of fluid imbalances.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Understand how to treat acid-base disturbances and assess the patient in the different cases of acid-base imbalances.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Understand how to treat electrolyte imbalances and assess the patient in each electrolyte imbalance.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Histamine and Antihistaminics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 about histamine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Distribution.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Synthesis, storage, release.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Physiologic and pharmacologic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Histamine receptors.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Basic pharmacology of H1 antagonists.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lang w:val="en-US"/>
        </w:rPr>
        <w:t>Pharmacologie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effects.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3. Therapeutic uses.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4. Adverse effects.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5. Drug interactions.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6. Acute toxicity.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7. Management of toxicity.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–</w:t>
      </w:r>
      <w:r w:rsidRPr="009321A8">
        <w:rPr>
          <w:rFonts w:ascii="Times New Roman" w:hAnsi="Times New Roman" w:cs="Times New Roman"/>
          <w:lang w:val="en-US"/>
        </w:rPr>
        <w:tab/>
        <w:t xml:space="preserve">Basic pharmacology of H2 antagonists. </w:t>
      </w:r>
      <w:proofErr w:type="gramStart"/>
      <w:r w:rsidRPr="009321A8">
        <w:rPr>
          <w:rFonts w:ascii="Times New Roman" w:hAnsi="Times New Roman" w:cs="Times New Roman"/>
          <w:lang w:val="en-US"/>
        </w:rPr>
        <w:t>( Discussed</w:t>
      </w:r>
      <w:proofErr w:type="gramEnd"/>
      <w:r w:rsidRPr="009321A8">
        <w:rPr>
          <w:rFonts w:ascii="Times New Roman" w:hAnsi="Times New Roman" w:cs="Times New Roman"/>
          <w:lang w:val="en-US"/>
        </w:rPr>
        <w:t xml:space="preserve"> in peptic ulcer drugs).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Explain the importance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antihistaminics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in treatment of allergic conditions (acute and chronic).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mode of action, indications, side effects and interactions of H1 – antagonists.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patient response at various stages of treatment.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Drug Therapy of Bronchial obstruction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The events that can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Lead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to airway obstructions.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therapeutic goals.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medications for treating specific causes of administration, pharmacokinetics, adverse effects, contraindications and precautions, and interactions of: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B2 agonists.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Phosphodiesterase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inhibitors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( theophylline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cpds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).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Cromolyn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sodium (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lntal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).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 xml:space="preserve">4.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Gluocorticoids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Anticholinergic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selection in chronic asthma.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Plan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nursing intervention for each group.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teaching points to gain patient compliance.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Evaluate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patient response at various stages of treatment.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 student should be able to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Describe the primary causes of bronchial obstruction.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Given a list of physical symptoms, identify appropriate medications for treating specific causes of bronchial obstruction.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Describe the mechanisms of action, routes of administration, pharmacokinetics adverse effects, contraindications and interactions of agents used to treat bronchial obstruction.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nursing intervention needed to administer medications to treat bronchial obstruction and choose appropriate teaching strategies to gain patient compliance.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*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patient response at various stages of treatment.</w:t>
      </w:r>
    </w:p>
    <w:p w:rsidR="00D16C0E" w:rsidRPr="004A72B9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Drug Therapy of diabetes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Insulin resistance.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Dawn phenomena.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bCs/>
          <w:szCs w:val="22"/>
          <w:lang w:val="en-US"/>
        </w:rPr>
        <w:t>Disulfuram</w:t>
      </w:r>
      <w:proofErr w:type="spellEnd"/>
      <w:r w:rsidRPr="009321A8">
        <w:rPr>
          <w:rFonts w:ascii="Times New Roman" w:hAnsi="Times New Roman" w:cs="Times New Roman"/>
          <w:bCs/>
          <w:szCs w:val="22"/>
          <w:lang w:val="en-US"/>
        </w:rPr>
        <w:t xml:space="preserve"> Like</w:t>
      </w:r>
      <w:r w:rsidRPr="009321A8">
        <w:rPr>
          <w:rFonts w:ascii="Times New Roman" w:hAnsi="Times New Roman" w:cs="Times New Roman"/>
          <w:szCs w:val="22"/>
          <w:lang w:val="en-US"/>
        </w:rPr>
        <w:t xml:space="preserve"> reaction.</w:t>
      </w:r>
      <w:proofErr w:type="gramEnd"/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lang w:val="en-US"/>
        </w:rPr>
        <w:t>Ketoacidosis.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lang w:val="en-US"/>
        </w:rPr>
        <w:t>Lipoatrophy</w:t>
      </w:r>
      <w:proofErr w:type="spellEnd"/>
      <w:r w:rsidRPr="009321A8">
        <w:rPr>
          <w:rFonts w:ascii="Times New Roman" w:hAnsi="Times New Roman" w:cs="Times New Roman"/>
          <w:lang w:val="en-US"/>
        </w:rPr>
        <w:t xml:space="preserve"> / </w:t>
      </w:r>
      <w:proofErr w:type="spellStart"/>
      <w:r w:rsidRPr="009321A8">
        <w:rPr>
          <w:rFonts w:ascii="Times New Roman" w:hAnsi="Times New Roman" w:cs="Times New Roman"/>
          <w:lang w:val="en-US"/>
        </w:rPr>
        <w:t>Lipohypertrophy</w:t>
      </w:r>
      <w:proofErr w:type="spellEnd"/>
      <w:r w:rsidRPr="009321A8">
        <w:rPr>
          <w:rFonts w:ascii="Times New Roman" w:hAnsi="Times New Roman" w:cs="Times New Roman"/>
          <w:lang w:val="en-US"/>
        </w:rPr>
        <w:t>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Physiology of insulin.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ab/>
        <w:t>1. Metabolic consequences of insulin deficiency.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Therapeutic uses.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Preparations / Sources of insulin.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Administration and storage.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Dosage and Mixing.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Monitoring treatment.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Complications of insulin therapy.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 Drug interactions.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9. Nursing interventions.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  <w:t xml:space="preserve">Oral </w:t>
      </w:r>
      <w:r w:rsidRPr="009321A8">
        <w:rPr>
          <w:rFonts w:ascii="Times New Roman" w:hAnsi="Times New Roman" w:cs="Times New Roman"/>
          <w:szCs w:val="22"/>
          <w:lang w:val="en-US"/>
        </w:rPr>
        <w:t>hypoglycemic.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Mechanism of action. 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Pharmacokinetics.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Drug interactions.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Contraindications and precautions.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Diabetic ketoacidosis.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(Pathogenesis and treatment).</w:t>
      </w:r>
      <w:proofErr w:type="gramEnd"/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Glucagon (for insulin overdose).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Therapuetic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uses.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Adverse effects.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Preparations dosage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medications commonly used in treatment of diabetes.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Differentiate between insulin and oral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antidiabetic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agents as to mechanism of action, route of administration, pharmacokinetics, contraindications, adverse effects and precautions.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Plan the nursing interventions necessary </w:t>
      </w:r>
      <w:r w:rsidRPr="009321A8">
        <w:rPr>
          <w:rFonts w:ascii="Times New Roman" w:hAnsi="Times New Roman" w:cs="Times New Roman"/>
          <w:bCs/>
          <w:szCs w:val="22"/>
          <w:lang w:val="en-US"/>
        </w:rPr>
        <w:t xml:space="preserve">to administer </w:t>
      </w:r>
      <w:proofErr w:type="spellStart"/>
      <w:r w:rsidRPr="009321A8">
        <w:rPr>
          <w:rFonts w:ascii="Times New Roman" w:hAnsi="Times New Roman" w:cs="Times New Roman"/>
          <w:bCs/>
          <w:szCs w:val="22"/>
          <w:lang w:val="en-US"/>
        </w:rPr>
        <w:t>antidiabetic</w:t>
      </w:r>
      <w:proofErr w:type="spellEnd"/>
      <w:r w:rsidRPr="009321A8">
        <w:rPr>
          <w:rFonts w:ascii="Times New Roman" w:hAnsi="Times New Roman" w:cs="Times New Roman"/>
          <w:b/>
          <w:szCs w:val="22"/>
          <w:lang w:val="en-US"/>
        </w:rPr>
        <w:t xml:space="preserve"> </w:t>
      </w:r>
      <w:r w:rsidRPr="009321A8">
        <w:rPr>
          <w:rFonts w:ascii="Times New Roman" w:hAnsi="Times New Roman" w:cs="Times New Roman"/>
          <w:szCs w:val="22"/>
          <w:lang w:val="en-US"/>
        </w:rPr>
        <w:t xml:space="preserve">medications and choose appropriate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kaching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strategies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diabetic patient of various stages of treatment to measure the effectiveness of nursing intervention.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Drugs </w:t>
      </w:r>
      <w:r w:rsidRPr="004A72B9">
        <w:rPr>
          <w:rFonts w:ascii="Times New Roman" w:hAnsi="Times New Roman" w:cs="Times New Roman"/>
          <w:lang w:val="en-US"/>
        </w:rPr>
        <w:t>for</w:t>
      </w:r>
      <w:r w:rsidRPr="009321A8">
        <w:rPr>
          <w:rFonts w:ascii="Times New Roman" w:hAnsi="Times New Roman" w:cs="Times New Roman"/>
          <w:lang w:val="en-US"/>
        </w:rPr>
        <w:t xml:space="preserve"> thyroid Disorders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b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Physiology of the thyroid </w:t>
      </w:r>
      <w:r w:rsidRPr="009321A8">
        <w:rPr>
          <w:rFonts w:ascii="Times New Roman" w:hAnsi="Times New Roman" w:cs="Times New Roman"/>
          <w:bCs/>
          <w:szCs w:val="22"/>
          <w:lang w:val="en-US"/>
        </w:rPr>
        <w:t>gland.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Thyroid pathophysiology.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Thyroid function tests.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Thyroid hormone preparations.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Pharmacokinetics.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Adverse effects.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Drug interactions.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Dosage and administration.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Antithyroid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Pharmacokinetics.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5. Contraindications and precaution. 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6.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Overdosage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its treatment.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medications used in thyroid disorders.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thyroid medications as to mechanism of action, route of administration, pharmacokinetics, adverse effects, contraindication and precautions, and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administer thyroid medications and choose appropriate teaching points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patient at various stages of treatment.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Drugs</w:t>
      </w:r>
      <w:r w:rsidRPr="009321A8">
        <w:rPr>
          <w:rFonts w:ascii="Times New Roman" w:hAnsi="Times New Roman" w:cs="Times New Roman"/>
          <w:lang w:val="en-US"/>
        </w:rPr>
        <w:t xml:space="preserve"> Affecting Calcium Levels and Utilization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bCs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bCs/>
          <w:szCs w:val="22"/>
          <w:lang w:val="en-US"/>
        </w:rPr>
        <w:t>Calcium physiology.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bCs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r w:rsidRPr="009321A8">
        <w:rPr>
          <w:rFonts w:ascii="Times New Roman" w:hAnsi="Times New Roman" w:cs="Times New Roman"/>
          <w:bCs/>
          <w:szCs w:val="22"/>
          <w:lang w:val="en-US"/>
        </w:rPr>
        <w:t>Calcium pathophysiology.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hypercalcemia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hypocalcemia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Treatment of rickets.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osteomalacia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Treatment of osteoporosis.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Treatment of </w:t>
      </w:r>
      <w:proofErr w:type="spellStart"/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paget’s</w:t>
      </w:r>
      <w:proofErr w:type="spellEnd"/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disease of bone.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Treatment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hypoparathyroidism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Treatment of hyperparathyroidism.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Oral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parenteraI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calcium salts.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Adverse affects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Calcitonin.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Mechanism and actions. 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2 .Development of resistance.</w:t>
      </w:r>
      <w:proofErr w:type="gramEnd"/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Adverse effects.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in regulating calcium levels and parathyroid disorders.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as to mechanism of action, adverse effects and interaction.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Glucocorticoids in </w:t>
      </w:r>
      <w:r w:rsidRPr="004A72B9">
        <w:rPr>
          <w:rFonts w:ascii="Times New Roman" w:hAnsi="Times New Roman" w:cs="Times New Roman"/>
          <w:lang w:val="en-US"/>
        </w:rPr>
        <w:t>Endocrine</w:t>
      </w:r>
      <w:r w:rsidRPr="009321A8">
        <w:rPr>
          <w:rFonts w:ascii="Times New Roman" w:hAnsi="Times New Roman" w:cs="Times New Roman"/>
          <w:lang w:val="en-US"/>
        </w:rPr>
        <w:t xml:space="preserve"> And Non-endocrine disorders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Understand</w:t>
      </w:r>
      <w:r w:rsidRPr="009321A8">
        <w:rPr>
          <w:rFonts w:ascii="Times New Roman" w:hAnsi="Times New Roman" w:cs="Times New Roman"/>
          <w:lang w:val="en-US"/>
        </w:rPr>
        <w:tab/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Physiology of Adrenal Cortex.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Metabolic effects of glucocorticoids.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Pharmacologic effects of glucocorticoids.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Schematize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Glucocorticoid classification.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Therapeutic uses in endocrine disorders.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Therapeutic uses in non-endocrine disorders.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Contraindications and precautions.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Preparations and routes of administration.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Dosage.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Glucocorticoid withdrawal.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Alternate-Day therapy.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Nursing interventions.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used as glucocorticoid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glucocorticoids as mechanism of action, routes of administration, pharmacokinetics, adverse effects, contraindications and precautions, and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 to minimize adverse effects and minimize adverse interactions and choose appropriate teaching strategies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rtl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patient at various stages of treatment and how to withdraw the drug without risk of adverse effects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Non-</w:t>
      </w:r>
      <w:r w:rsidRPr="004A72B9">
        <w:rPr>
          <w:rFonts w:ascii="Times New Roman" w:hAnsi="Times New Roman" w:cs="Times New Roman"/>
          <w:lang w:val="en-US"/>
        </w:rPr>
        <w:t>steroidal</w:t>
      </w:r>
      <w:r w:rsidRPr="009321A8">
        <w:rPr>
          <w:rFonts w:ascii="Times New Roman" w:hAnsi="Times New Roman" w:cs="Times New Roman"/>
          <w:lang w:val="en-US"/>
        </w:rPr>
        <w:t xml:space="preserve"> anti-inflammatory Drugs, Acetaminophen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Define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Prostaglandin.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Mechanism of action of PGS in inflammatory response.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Mechanism of action of Anti-inflammatory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Clinical pharmacology of NSAIDS.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Pharmacokinetics of NSALDS.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Therapeutic uses of NSAIDS.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Adverse effects of NSAIDS.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Drug interactions of NSAIDS.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Contraindications and precautions.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Preparations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Salicylism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its treatment.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Antirheumatic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Antigout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Acetaminophen.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Pharmacokinetics.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Acute toxicity and its treatment.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Compare between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Aspirin and acetaminophen.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NSAIDS and glucocorticoids as anti-inflammatory.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Identify those drugs commonly used as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 inflammatory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anti-inflammatory drugs as to route of administration, mechanism of action, pharmacokinetics, adverse effects, contraindications and precautions, and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and the appropriate teaching points to gain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Anti</w:t>
      </w:r>
      <w:r w:rsidRPr="009321A8">
        <w:rPr>
          <w:rFonts w:ascii="Times New Roman" w:hAnsi="Times New Roman" w:cs="Times New Roman"/>
          <w:lang w:val="en-US"/>
        </w:rPr>
        <w:t xml:space="preserve"> - infective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According to mechanism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According to antibacterial spectrum.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Discuss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General 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Combination therapy (Advantages and disadvantages).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Prophylactic use of antimicrobials.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Misuse of antimicrobial drugs.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Schematize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Penicillins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Cephalosporins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Monobactams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carbopenems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4A72B9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Aminoglycosides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D16C0E" w:rsidRPr="004A72B9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Tetracvclines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D16C0E" w:rsidRPr="004A72B9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r w:rsidRPr="004A72B9">
        <w:rPr>
          <w:rFonts w:ascii="Times New Roman" w:hAnsi="Times New Roman" w:cs="Times New Roman"/>
          <w:szCs w:val="22"/>
        </w:rPr>
        <w:t>Macrolides.</w:t>
      </w:r>
    </w:p>
    <w:p w:rsidR="00D16C0E" w:rsidRPr="004A72B9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Lincosamides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D16C0E" w:rsidRPr="004A72B9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Miscellaneous</w:t>
      </w:r>
      <w:proofErr w:type="spellEnd"/>
      <w:r w:rsidRPr="004A72B9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4A72B9">
        <w:rPr>
          <w:rFonts w:ascii="Times New Roman" w:hAnsi="Times New Roman" w:cs="Times New Roman"/>
          <w:szCs w:val="22"/>
        </w:rPr>
        <w:t>antibiotics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D16C0E" w:rsidRPr="004A72B9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bCs/>
          <w:szCs w:val="22"/>
        </w:rPr>
        <w:t>–</w:t>
      </w:r>
      <w:r w:rsidRPr="004A72B9">
        <w:rPr>
          <w:rFonts w:ascii="Times New Roman" w:hAnsi="Times New Roman" w:cs="Times New Roman"/>
          <w:bCs/>
          <w:szCs w:val="22"/>
        </w:rPr>
        <w:tab/>
      </w:r>
      <w:proofErr w:type="spellStart"/>
      <w:r w:rsidRPr="004A72B9">
        <w:rPr>
          <w:rFonts w:ascii="Times New Roman" w:hAnsi="Times New Roman" w:cs="Times New Roman"/>
          <w:szCs w:val="22"/>
        </w:rPr>
        <w:t>Sufonamides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Quinolones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fluoroquinolones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Antitubercular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Antifungal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Antiviral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Antiparasitic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</w:t>
      </w: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drugs :</w:t>
      </w:r>
      <w:proofErr w:type="gramEnd"/>
      <w:r w:rsidRPr="009321A8">
        <w:rPr>
          <w:rFonts w:ascii="Times New Roman" w:hAnsi="Times New Roman" w:cs="Times New Roman"/>
          <w:szCs w:val="22"/>
          <w:lang w:val="en-US"/>
        </w:rPr>
        <w:t xml:space="preserve">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Amebicides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,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Anitimalarials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anthelminitics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 for each group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Spectrum of activity.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Drug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Nursing interventions.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Preparations, administration and dosage.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Formulate a specific plan to assess the teaching needs of a patient requiring an anti-infective agent.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Develop the nursing diagnoses relative to the teaching needs of a patient requiring anti-infective agents.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 necessary to teach the patient requiring anti-</w:t>
      </w:r>
      <w:r w:rsidRPr="009321A8">
        <w:rPr>
          <w:rFonts w:ascii="Times New Roman" w:hAnsi="Times New Roman" w:cs="Times New Roman"/>
          <w:szCs w:val="22"/>
          <w:lang w:val="en-US"/>
        </w:rPr>
        <w:softHyphen/>
        <w:t>infective agents.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Develop teaching and evaluation tools or techniques specific to the learning needs of the patient requiring medications.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Assess the effectiveness of nursing intervention to promote patient compliance with the treatment regimen.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Antineoplastic</w:t>
      </w:r>
      <w:r w:rsidRPr="009321A8">
        <w:rPr>
          <w:rFonts w:ascii="Times New Roman" w:hAnsi="Times New Roman" w:cs="Times New Roman"/>
          <w:lang w:val="en-US"/>
        </w:rPr>
        <w:t xml:space="preserve"> chemotherapy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Explain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 characteristics of neoplastic cells.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The growth fraction and its relationship to chemotherapy.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Obstacles to successful chemotherapy.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Strategies for achieving maximum benefits from chemotherapy.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 xml:space="preserve">1. </w:t>
      </w:r>
      <w:r w:rsidRPr="009321A8">
        <w:rPr>
          <w:rFonts w:ascii="Times New Roman" w:hAnsi="Times New Roman" w:cs="Times New Roman"/>
          <w:szCs w:val="22"/>
          <w:lang w:val="en-US"/>
        </w:rPr>
        <w:t>Intermittent chemotherapy.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 xml:space="preserve">2. </w:t>
      </w:r>
      <w:r w:rsidRPr="009321A8">
        <w:rPr>
          <w:rFonts w:ascii="Times New Roman" w:hAnsi="Times New Roman" w:cs="Times New Roman"/>
          <w:szCs w:val="22"/>
          <w:lang w:val="en-US"/>
        </w:rPr>
        <w:t>Combination chemotherapy.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Guidelines for drug selection.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4. Regional drug delivery.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Major toxicities of anticancer drugs and their management.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Responsiveness of some cancers to chemotherapy.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Drug classification.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Mechanisms of cytotoxic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Cell cycle phase specificity.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Alkylating agents (mode of action / toxicity).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Antimetabolites (mode of action, toxicity).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Folic acid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artagonists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Purine antagonists.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Pyrimidine antagonists.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Antitumor antibiotics.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Mitotic inhibitors.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Hormone and hormone antagonists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Androgens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antiandrogens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Estrogens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antiestrogens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Progestins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4.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Gonadortropin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- Releasing hormone analogues.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Glucocorticoids.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Biologic response modifiers.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Interferon.</w:t>
      </w:r>
    </w:p>
    <w:p w:rsidR="00D16C0E" w:rsidRPr="009321A8" w:rsidRDefault="00D16C0E" w:rsidP="00D16C0E">
      <w:pPr>
        <w:spacing w:before="0" w:after="0"/>
        <w:ind w:left="284"/>
        <w:rPr>
          <w:rFonts w:ascii="Times New Roman" w:hAnsi="Times New Roman" w:cs="Times New Roman"/>
          <w:szCs w:val="22"/>
          <w:lang w:val="en-US"/>
        </w:rPr>
      </w:pP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2 .Interleukins.</w:t>
      </w:r>
      <w:proofErr w:type="gramEnd"/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group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Mechanism of action.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Major toxicities.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Route of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Explain what differentiates the growth of neoplastic cell from that of a normal cell.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the principles of antineoplastic chemotherapy.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as antineoplastic drugs.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Differentiate among the antineoplastic drugs as to mechanism of action, route of administration, absorption aid rate, adverse effects and contraindications.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Plan the nursing interventions necessary to administer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artineoplastic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drugs and choose appropriate teaching strategies to enhance patient compliance.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Evaluate the patient at various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stager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of treatment to measure the effectiveness of nursing interventions.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Drugs </w:t>
      </w:r>
      <w:r w:rsidRPr="004A72B9">
        <w:rPr>
          <w:rFonts w:ascii="Times New Roman" w:hAnsi="Times New Roman" w:cs="Times New Roman"/>
          <w:lang w:val="en-US"/>
        </w:rPr>
        <w:t>that</w:t>
      </w:r>
      <w:r w:rsidRPr="009321A8">
        <w:rPr>
          <w:rFonts w:ascii="Times New Roman" w:hAnsi="Times New Roman" w:cs="Times New Roman"/>
          <w:lang w:val="en-US"/>
        </w:rPr>
        <w:t xml:space="preserve"> Provide Pain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Analgesics.</w:t>
      </w:r>
    </w:p>
    <w:p w:rsidR="00D16C0E" w:rsidRPr="004A72B9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szCs w:val="22"/>
        </w:rPr>
        <w:t>1. Non-</w:t>
      </w:r>
      <w:proofErr w:type="spellStart"/>
      <w:r w:rsidRPr="004A72B9">
        <w:rPr>
          <w:rFonts w:ascii="Times New Roman" w:hAnsi="Times New Roman" w:cs="Times New Roman"/>
          <w:szCs w:val="22"/>
        </w:rPr>
        <w:t>Opiate</w:t>
      </w:r>
      <w:proofErr w:type="spellEnd"/>
      <w:r w:rsidRPr="004A72B9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4A72B9">
        <w:rPr>
          <w:rFonts w:ascii="Times New Roman" w:hAnsi="Times New Roman" w:cs="Times New Roman"/>
          <w:szCs w:val="22"/>
        </w:rPr>
        <w:t>analgesics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D16C0E" w:rsidRPr="004A72B9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szCs w:val="22"/>
        </w:rPr>
        <w:t xml:space="preserve">2. </w:t>
      </w:r>
      <w:proofErr w:type="spellStart"/>
      <w:r w:rsidRPr="004A72B9">
        <w:rPr>
          <w:rFonts w:ascii="Times New Roman" w:hAnsi="Times New Roman" w:cs="Times New Roman"/>
          <w:szCs w:val="22"/>
        </w:rPr>
        <w:t>Opiate</w:t>
      </w:r>
      <w:proofErr w:type="spellEnd"/>
      <w:r w:rsidRPr="004A72B9">
        <w:rPr>
          <w:rFonts w:ascii="Times New Roman" w:hAnsi="Times New Roman" w:cs="Times New Roman"/>
          <w:szCs w:val="22"/>
        </w:rPr>
        <w:t xml:space="preserve"> </w:t>
      </w:r>
      <w:proofErr w:type="spellStart"/>
      <w:r w:rsidRPr="004A72B9">
        <w:rPr>
          <w:rFonts w:ascii="Times New Roman" w:hAnsi="Times New Roman" w:cs="Times New Roman"/>
          <w:szCs w:val="22"/>
        </w:rPr>
        <w:t>analgesics</w:t>
      </w:r>
      <w:proofErr w:type="spellEnd"/>
      <w:r w:rsidRPr="004A72B9">
        <w:rPr>
          <w:rFonts w:ascii="Times New Roman" w:hAnsi="Times New Roman" w:cs="Times New Roman"/>
          <w:szCs w:val="22"/>
        </w:rPr>
        <w:t>.</w:t>
      </w:r>
    </w:p>
    <w:p w:rsidR="00D16C0E" w:rsidRPr="004A72B9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</w:rPr>
      </w:pPr>
      <w:r w:rsidRPr="004A72B9">
        <w:rPr>
          <w:rFonts w:ascii="Times New Roman" w:hAnsi="Times New Roman" w:cs="Times New Roman"/>
          <w:szCs w:val="22"/>
        </w:rPr>
        <w:t xml:space="preserve">3. </w:t>
      </w:r>
      <w:proofErr w:type="spellStart"/>
      <w:r w:rsidRPr="004A72B9">
        <w:rPr>
          <w:rFonts w:ascii="Times New Roman" w:hAnsi="Times New Roman" w:cs="Times New Roman"/>
          <w:szCs w:val="22"/>
        </w:rPr>
        <w:t>Antimigrain</w:t>
      </w:r>
      <w:proofErr w:type="spellEnd"/>
      <w:r w:rsidRPr="004A72B9">
        <w:rPr>
          <w:rFonts w:ascii="Times New Roman" w:hAnsi="Times New Roman" w:cs="Times New Roman"/>
          <w:szCs w:val="22"/>
        </w:rPr>
        <w:t xml:space="preserve"> agents.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Define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>Addiction / Tolerance / Physical dependence / Abuse.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receptors.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agonist.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antagonist.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Responses to activation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receptor subtypes.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Basic pharmacology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Source.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Pharmacologic actions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Mechanism of analgesic actions.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Pharmacokinetics.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Precautions and contraindications.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Drug interactions.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 Toxicity and treatment.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9. Preparations, Dosage and administration.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Compare between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Morphine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Meperidine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Identify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antagonists.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Mechanisrn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of action.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Pharmacoknetics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bCs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bCs/>
          <w:szCs w:val="22"/>
          <w:lang w:val="en-US"/>
        </w:rPr>
        <w:tab/>
      </w:r>
      <w:r w:rsidRPr="009321A8">
        <w:rPr>
          <w:rFonts w:ascii="Times New Roman" w:hAnsi="Times New Roman" w:cs="Times New Roman"/>
          <w:szCs w:val="22"/>
          <w:lang w:val="en-US"/>
        </w:rPr>
        <w:t xml:space="preserve">Non-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opoid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analgesics.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Therapeutic uses.</w:t>
      </w:r>
    </w:p>
    <w:p w:rsidR="00D16C0E" w:rsidRPr="009321A8" w:rsidRDefault="00D16C0E" w:rsidP="00D16C0E">
      <w:pPr>
        <w:spacing w:before="0" w:after="0"/>
        <w:ind w:left="5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Adverse effects.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Compare between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Opiate and non-opiate analgesics.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Objectives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medications commonly used as pain relievers.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Identify among the pain relievers mechanisms of action, routes of administration, pharmacokinetics, adverse effects, contraindications and interactions.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Plan the nursing interventions necessary to administer pain relievers, and choose appropriate teaching points to gain patient compliance.</w:t>
      </w:r>
    </w:p>
    <w:p w:rsidR="00D16C0E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Evaluate the patient at various stages of treatment assess to measure the effectiveness of nursing interventions.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Local </w:t>
      </w:r>
      <w:r w:rsidRPr="004A72B9">
        <w:rPr>
          <w:rFonts w:ascii="Times New Roman" w:hAnsi="Times New Roman" w:cs="Times New Roman"/>
          <w:lang w:val="en-US"/>
        </w:rPr>
        <w:t>anesthetics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Basic pharmacology of local anesthetics.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Classification.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Mechanism of action.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3. Time course of local anesthetics.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Use with vasoconstrictors.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Adverse effects.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Properties of individual local anesthetics.</w:t>
      </w:r>
    </w:p>
    <w:p w:rsidR="00D16C0E" w:rsidRPr="009321A8" w:rsidRDefault="00D16C0E" w:rsidP="00D16C0E">
      <w:pPr>
        <w:widowControl w:val="0"/>
        <w:spacing w:before="0" w:after="0"/>
        <w:ind w:left="284" w:right="357" w:firstLine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6.1 Procaine.</w:t>
      </w:r>
    </w:p>
    <w:p w:rsidR="00D16C0E" w:rsidRPr="009321A8" w:rsidRDefault="00D16C0E" w:rsidP="00D16C0E">
      <w:pPr>
        <w:widowControl w:val="0"/>
        <w:spacing w:before="0" w:after="0"/>
        <w:ind w:left="284" w:right="357" w:firstLine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6.2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Lidocaine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right="357" w:firstLine="579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6.3 Cocaine.</w:t>
      </w:r>
    </w:p>
    <w:p w:rsidR="00D16C0E" w:rsidRPr="009321A8" w:rsidRDefault="00D16C0E" w:rsidP="00D16C0E">
      <w:pPr>
        <w:widowControl w:val="0"/>
        <w:spacing w:before="0" w:after="0"/>
        <w:ind w:left="1276" w:right="3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6.3.1 Anesthetic use.</w:t>
      </w:r>
    </w:p>
    <w:p w:rsidR="00D16C0E" w:rsidRPr="009321A8" w:rsidRDefault="00D16C0E" w:rsidP="00D16C0E">
      <w:pPr>
        <w:widowControl w:val="0"/>
        <w:spacing w:before="0" w:after="0"/>
        <w:ind w:left="1276" w:right="3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6.3.2 CNS effects.</w:t>
      </w:r>
    </w:p>
    <w:p w:rsidR="00D16C0E" w:rsidRPr="009321A8" w:rsidRDefault="00D16C0E" w:rsidP="00D16C0E">
      <w:pPr>
        <w:widowControl w:val="0"/>
        <w:spacing w:before="0" w:after="0"/>
        <w:ind w:left="1276" w:right="368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6.3.3 Cardiovascular effects.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Precautions of local anesthetics.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 Techniques employed to produce local anesthesia.</w:t>
      </w:r>
    </w:p>
    <w:p w:rsidR="00D16C0E" w:rsidRPr="009321A8" w:rsidRDefault="00D16C0E" w:rsidP="00D16C0E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8.1 Surface anesthesia.</w:t>
      </w:r>
    </w:p>
    <w:p w:rsidR="00D16C0E" w:rsidRPr="009321A8" w:rsidRDefault="00D16C0E" w:rsidP="00D16C0E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8.2 Infiltration anesthesia.</w:t>
      </w:r>
    </w:p>
    <w:p w:rsidR="00D16C0E" w:rsidRPr="009321A8" w:rsidRDefault="00D16C0E" w:rsidP="00D16C0E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8.3 Nerve block anesthesia.</w:t>
      </w:r>
    </w:p>
    <w:p w:rsidR="00D16C0E" w:rsidRPr="009321A8" w:rsidRDefault="00D16C0E" w:rsidP="00D16C0E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8.4 Epidural anesthesia.</w:t>
      </w:r>
    </w:p>
    <w:p w:rsidR="00D16C0E" w:rsidRPr="009321A8" w:rsidRDefault="00D16C0E" w:rsidP="00D16C0E">
      <w:pPr>
        <w:widowControl w:val="0"/>
        <w:spacing w:before="0" w:after="0"/>
        <w:ind w:left="284" w:right="357" w:firstLine="436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8.5 Spinal anesthesia.</w:t>
      </w:r>
    </w:p>
    <w:p w:rsidR="00D16C0E" w:rsidRPr="009321A8" w:rsidRDefault="00D16C0E" w:rsidP="00D16C0E">
      <w:pPr>
        <w:widowControl w:val="0"/>
        <w:spacing w:before="0" w:after="0"/>
        <w:ind w:left="284" w:right="357" w:hanging="284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Technique and adverse effects.</w:t>
      </w:r>
    </w:p>
    <w:p w:rsidR="00D16C0E" w:rsidRPr="009321A8" w:rsidRDefault="00D16C0E" w:rsidP="00D16C0E">
      <w:pPr>
        <w:widowControl w:val="0"/>
        <w:spacing w:before="0" w:after="0"/>
        <w:rPr>
          <w:rFonts w:ascii="Times New Roman" w:hAnsi="Times New Roman" w:cs="Times New Roman"/>
          <w:szCs w:val="22"/>
          <w:lang w:val="en-US"/>
        </w:rPr>
      </w:pP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CNS </w:t>
      </w:r>
      <w:r w:rsidRPr="004A72B9">
        <w:rPr>
          <w:rFonts w:ascii="Times New Roman" w:hAnsi="Times New Roman" w:cs="Times New Roman"/>
          <w:lang w:val="en-US"/>
        </w:rPr>
        <w:t>Stimulates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  <w:r w:rsidRPr="009321A8">
        <w:rPr>
          <w:rFonts w:ascii="Times New Roman" w:hAnsi="Times New Roman" w:cs="Times New Roman"/>
          <w:lang w:val="en-US"/>
        </w:rPr>
        <w:tab/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Basic pharmacology of methyl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xanthenes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Dietary sources.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Mechanism of action.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Pharmacologic effects.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Therapeutic uses.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Acute toxicity and its treatment.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Amphetamines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Pharmacologic effects.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Physical dependence.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Abuse.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Adverse effects.</w:t>
      </w:r>
    </w:p>
    <w:p w:rsidR="00D16C0E" w:rsidRPr="009321A8" w:rsidRDefault="00D16C0E" w:rsidP="00D16C0E">
      <w:pPr>
        <w:widowControl w:val="0"/>
        <w:spacing w:before="0" w:after="0"/>
        <w:ind w:left="579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Therapeutic uses.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Agents Used to </w:t>
      </w:r>
      <w:r w:rsidRPr="004A72B9">
        <w:rPr>
          <w:rFonts w:ascii="Times New Roman" w:hAnsi="Times New Roman" w:cs="Times New Roman"/>
          <w:lang w:val="en-US"/>
        </w:rPr>
        <w:t>Control</w:t>
      </w:r>
      <w:r w:rsidRPr="009321A8">
        <w:rPr>
          <w:rFonts w:ascii="Times New Roman" w:hAnsi="Times New Roman" w:cs="Times New Roman"/>
          <w:lang w:val="en-US"/>
        </w:rPr>
        <w:t xml:space="preserve"> Seizures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Pathophysiology of epilepsy.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goals.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Diagnosis and drug selection.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Monitoring plasma levels.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Promoting compliance.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Guidelines for treatment during pregnancy and lactation.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Withdrawal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antiseizure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medication.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of status epileptics.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Chemical classification of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antiseizure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medication.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Phenytoin.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Phenobarbital.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Carbomazepine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Valproic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acid.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Diazepan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 for each drug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Pharmacokinetics.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 .Therapeutic uses.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Adverse effects.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Route of administration.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Drug interactions.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7. Nursing intervention.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Drugs for </w:t>
      </w:r>
      <w:r w:rsidRPr="004A72B9">
        <w:rPr>
          <w:rFonts w:ascii="Times New Roman" w:hAnsi="Times New Roman" w:cs="Times New Roman"/>
          <w:lang w:val="en-US"/>
        </w:rPr>
        <w:t>Parkinson’s</w:t>
      </w:r>
      <w:r w:rsidRPr="009321A8">
        <w:rPr>
          <w:rFonts w:ascii="Times New Roman" w:hAnsi="Times New Roman" w:cs="Times New Roman"/>
          <w:lang w:val="en-US"/>
        </w:rPr>
        <w:t xml:space="preserve"> disease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Discuss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Pathophysiology of Parkinsonism.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Extra pyramidal system.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goals.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Dopaminergic agents.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Mechanism of action.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Adverse effects.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Drug interactions.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Route of administration, dosage.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Anticholinergic Drugs.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Mode of action.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Adverse effects.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Drug interactions.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4. Administration and dosage.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 xml:space="preserve">Sedatives / </w:t>
      </w:r>
      <w:r w:rsidRPr="004A72B9">
        <w:rPr>
          <w:rFonts w:ascii="Times New Roman" w:hAnsi="Times New Roman" w:cs="Times New Roman"/>
          <w:lang w:val="en-US"/>
        </w:rPr>
        <w:t>Hypnotics</w:t>
      </w:r>
      <w:r w:rsidRPr="009321A8">
        <w:rPr>
          <w:rFonts w:ascii="Times New Roman" w:hAnsi="Times New Roman" w:cs="Times New Roman"/>
          <w:lang w:val="en-US"/>
        </w:rPr>
        <w:t xml:space="preserve"> and Anxiolytic drugs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Mechanism of sleep.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Classes of these medications.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Barbiturates.</w:t>
      </w:r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1.1 Classification.</w:t>
      </w:r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1.2 Mechanism of action.</w:t>
      </w:r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1.3 Therapeutic uses.</w:t>
      </w:r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1.4 Adverse effects.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Benzodiazepines.</w:t>
      </w:r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proofErr w:type="gramStart"/>
      <w:r w:rsidRPr="009321A8">
        <w:rPr>
          <w:rFonts w:ascii="Times New Roman" w:hAnsi="Times New Roman" w:cs="Times New Roman"/>
          <w:szCs w:val="22"/>
          <w:lang w:val="en-US"/>
        </w:rPr>
        <w:t>2.1Mechanism of action.</w:t>
      </w:r>
      <w:proofErr w:type="gramEnd"/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2.2 Therapeutic uses.</w:t>
      </w:r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2.3 Adverse effects.</w:t>
      </w:r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2.4 Drug interactions.</w:t>
      </w:r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2.5 Dosage, administration, Preparations.</w:t>
      </w:r>
    </w:p>
    <w:p w:rsidR="00D16C0E" w:rsidRPr="009321A8" w:rsidRDefault="00D16C0E" w:rsidP="00D16C0E">
      <w:pPr>
        <w:widowControl w:val="0"/>
        <w:spacing w:before="0" w:after="0"/>
        <w:ind w:left="87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2.6 Nursing intervention.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lastRenderedPageBreak/>
        <w:t>Compare between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Barbiturates and Benzodiazepines.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Antipsychotic</w:t>
      </w:r>
      <w:r w:rsidRPr="009321A8">
        <w:rPr>
          <w:rFonts w:ascii="Times New Roman" w:hAnsi="Times New Roman" w:cs="Times New Roman"/>
          <w:lang w:val="en-US"/>
        </w:rPr>
        <w:t xml:space="preserve"> agents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Antipsychotic drugs.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1.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Phenothiazines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2.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Butyrophenones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 xml:space="preserve">3.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Thioxanthines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>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Adverse effects.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 xml:space="preserve">Physical and </w:t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psychologic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dependence.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selection.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Promoting compliance.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Antidepressants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Pathogenesis, characteristics of Major Depression.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goals.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Classify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Antidepressants.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Tricyclic antidepressants.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Monamine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oxidase inhibitors.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Selective serotonin reuptake inhibitors.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</w:r>
      <w:proofErr w:type="spellStart"/>
      <w:r w:rsidRPr="009321A8">
        <w:rPr>
          <w:rFonts w:ascii="Times New Roman" w:hAnsi="Times New Roman" w:cs="Times New Roman"/>
          <w:szCs w:val="22"/>
          <w:lang w:val="en-US"/>
        </w:rPr>
        <w:t>MiscelIaneous</w:t>
      </w:r>
      <w:proofErr w:type="spellEnd"/>
      <w:r w:rsidRPr="009321A8">
        <w:rPr>
          <w:rFonts w:ascii="Times New Roman" w:hAnsi="Times New Roman" w:cs="Times New Roman"/>
          <w:szCs w:val="22"/>
          <w:lang w:val="en-US"/>
        </w:rPr>
        <w:t xml:space="preserve"> antidepressants.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Mode of action.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Therapeutic uses.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Side effects.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interactions.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Pharmacokinetics.</w:t>
      </w:r>
    </w:p>
    <w:p w:rsidR="00D16C0E" w:rsidRPr="009321A8" w:rsidRDefault="00D16C0E" w:rsidP="00D16C0E">
      <w:pPr>
        <w:pStyle w:val="Title"/>
        <w:rPr>
          <w:rFonts w:ascii="Times New Roman" w:hAnsi="Times New Roman" w:cs="Times New Roman"/>
          <w:lang w:val="en-US"/>
        </w:rPr>
      </w:pPr>
      <w:r w:rsidRPr="004A72B9">
        <w:rPr>
          <w:rFonts w:ascii="Times New Roman" w:hAnsi="Times New Roman" w:cs="Times New Roman"/>
          <w:lang w:val="en-US"/>
        </w:rPr>
        <w:t>Drugs</w:t>
      </w:r>
      <w:r w:rsidRPr="009321A8">
        <w:rPr>
          <w:rFonts w:ascii="Times New Roman" w:hAnsi="Times New Roman" w:cs="Times New Roman"/>
          <w:lang w:val="en-US"/>
        </w:rPr>
        <w:t xml:space="preserve"> For Bipolar Disorders</w:t>
      </w: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Summarize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Clinical manifestations of bipolar disorders.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Treatment strategies.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Drug therapy.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</w:p>
    <w:p w:rsidR="00D16C0E" w:rsidRPr="009321A8" w:rsidRDefault="00D16C0E" w:rsidP="00D16C0E">
      <w:pPr>
        <w:pStyle w:val="Heading3"/>
        <w:rPr>
          <w:rFonts w:ascii="Times New Roman" w:hAnsi="Times New Roman" w:cs="Times New Roman"/>
          <w:lang w:val="en-US"/>
        </w:rPr>
      </w:pPr>
      <w:r w:rsidRPr="009321A8">
        <w:rPr>
          <w:rFonts w:ascii="Times New Roman" w:hAnsi="Times New Roman" w:cs="Times New Roman"/>
          <w:lang w:val="en-US"/>
        </w:rPr>
        <w:t>Describe</w:t>
      </w:r>
    </w:p>
    <w:p w:rsidR="00D16C0E" w:rsidRPr="009321A8" w:rsidRDefault="00D16C0E" w:rsidP="00D16C0E">
      <w:pPr>
        <w:widowControl w:val="0"/>
        <w:spacing w:before="0" w:after="0"/>
        <w:ind w:left="284" w:right="357" w:hanging="295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–</w:t>
      </w:r>
      <w:r w:rsidRPr="009321A8">
        <w:rPr>
          <w:rFonts w:ascii="Times New Roman" w:hAnsi="Times New Roman" w:cs="Times New Roman"/>
          <w:szCs w:val="22"/>
          <w:lang w:val="en-US"/>
        </w:rPr>
        <w:tab/>
        <w:t>Lithium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1. Pharmacokinetics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2. Mechanism of action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3. Therapeutic uses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lastRenderedPageBreak/>
        <w:t>4. Adverse effects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5. Drug interactions</w:t>
      </w:r>
    </w:p>
    <w:p w:rsidR="00D16C0E" w:rsidRPr="009321A8" w:rsidRDefault="00D16C0E" w:rsidP="00D16C0E">
      <w:pPr>
        <w:widowControl w:val="0"/>
        <w:spacing w:before="0" w:after="0"/>
        <w:ind w:left="284" w:right="357"/>
        <w:rPr>
          <w:rFonts w:ascii="Times New Roman" w:hAnsi="Times New Roman" w:cs="Times New Roman"/>
          <w:szCs w:val="22"/>
          <w:lang w:val="en-US"/>
        </w:rPr>
      </w:pPr>
      <w:r w:rsidRPr="009321A8">
        <w:rPr>
          <w:rFonts w:ascii="Times New Roman" w:hAnsi="Times New Roman" w:cs="Times New Roman"/>
          <w:szCs w:val="22"/>
          <w:lang w:val="en-US"/>
        </w:rPr>
        <w:t>6. Plasma lithium Levels</w:t>
      </w: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D16C0E" w:rsidRPr="009321A8" w:rsidRDefault="00D16C0E" w:rsidP="00D16C0E">
      <w:pPr>
        <w:spacing w:before="0" w:after="0"/>
        <w:ind w:left="284" w:hanging="284"/>
        <w:rPr>
          <w:rFonts w:ascii="Times New Roman" w:hAnsi="Times New Roman" w:cs="Times New Roman"/>
          <w:szCs w:val="22"/>
          <w:lang w:val="en-US"/>
        </w:rPr>
      </w:pPr>
    </w:p>
    <w:p w:rsidR="000042A3" w:rsidRPr="00D16C0E" w:rsidRDefault="000042A3">
      <w:pPr>
        <w:rPr>
          <w:lang w:val="en-US"/>
        </w:rPr>
      </w:pPr>
    </w:p>
    <w:sectPr w:rsidR="000042A3" w:rsidRPr="00D16C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udir MT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raggadocio">
    <w:charset w:val="00"/>
    <w:family w:val="decorative"/>
    <w:pitch w:val="variable"/>
    <w:sig w:usb0="00000003" w:usb1="00000000" w:usb2="00000000" w:usb3="00000000" w:csb0="00000001" w:csb1="00000000"/>
  </w:font>
  <w:font w:name="England Hand DB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onotype Koufi">
    <w:altName w:val="MS Mincho"/>
    <w:charset w:val="B2"/>
    <w:family w:val="auto"/>
    <w:pitch w:val="variable"/>
    <w:sig w:usb0="00002000" w:usb1="03F40006" w:usb2="0002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C0E" w:rsidRDefault="00D16C0E" w:rsidP="00D16C0E">
    <w:pPr>
      <w:pBdr>
        <w:bottom w:val="double" w:sz="6" w:space="1" w:color="auto"/>
      </w:pBdr>
      <w:spacing w:before="0" w:after="0"/>
      <w:jc w:val="right"/>
      <w:rPr>
        <w:rFonts w:ascii="Arial Rounded MT Bold" w:hAnsi="Arial Rounded MT Bold" w:cs="Arial Rounded MT Bold"/>
        <w:i/>
        <w:iCs/>
        <w:sz w:val="18"/>
        <w:szCs w:val="21"/>
        <w:lang w:eastAsia="fr-FR"/>
      </w:rPr>
    </w:pPr>
    <w:r>
      <w:rPr>
        <w:rFonts w:ascii="Arial Rounded MT Bold" w:hAnsi="Arial Rounded MT Bold" w:cs="Arial Rounded MT Bold"/>
        <w:i/>
        <w:iCs/>
        <w:sz w:val="18"/>
        <w:szCs w:val="21"/>
        <w:lang w:eastAsia="fr-FR"/>
      </w:rPr>
      <w:t>TS 2-  Soins infirmiers</w:t>
    </w:r>
  </w:p>
  <w:p w:rsidR="00D16C0E" w:rsidRDefault="00D16C0E">
    <w:pPr>
      <w:pStyle w:val="Header"/>
      <w:rPr>
        <w:lang w:eastAsia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084F08"/>
    <w:multiLevelType w:val="hybridMultilevel"/>
    <w:tmpl w:val="84401C54"/>
    <w:lvl w:ilvl="0" w:tplc="04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151377D"/>
    <w:multiLevelType w:val="hybridMultilevel"/>
    <w:tmpl w:val="838C348C"/>
    <w:lvl w:ilvl="0" w:tplc="365E30D8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D3EC8D8">
      <w:start w:val="1"/>
      <w:numFmt w:val="upperLetter"/>
      <w:lvlText w:val="%4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1AEE8C52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  <w:b w:val="0"/>
        <w:bCs w:val="0"/>
      </w:rPr>
    </w:lvl>
    <w:lvl w:ilvl="6" w:tplc="0409001B">
      <w:start w:val="1"/>
      <w:numFmt w:val="lowerRoman"/>
      <w:lvlText w:val="%7."/>
      <w:lvlJc w:val="right"/>
      <w:pPr>
        <w:tabs>
          <w:tab w:val="num" w:pos="2520"/>
        </w:tabs>
        <w:ind w:left="2520" w:hanging="180"/>
      </w:pPr>
      <w:rPr>
        <w:rFonts w:hint="default"/>
        <w:b w:val="0"/>
        <w:bCs w:val="0"/>
      </w:rPr>
    </w:lvl>
    <w:lvl w:ilvl="7" w:tplc="A7921698">
      <w:start w:val="4"/>
      <w:numFmt w:val="upp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  <w:b w:val="0"/>
        <w:bCs w:val="0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4F975B6"/>
    <w:multiLevelType w:val="hybridMultilevel"/>
    <w:tmpl w:val="801E6F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916596"/>
    <w:multiLevelType w:val="singleLevel"/>
    <w:tmpl w:val="D9F0823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 w:val="0"/>
        <w:i w:val="0"/>
        <w:sz w:val="24"/>
        <w:u w:val="none"/>
      </w:rPr>
    </w:lvl>
  </w:abstractNum>
  <w:abstractNum w:abstractNumId="5">
    <w:nsid w:val="0AEF2E87"/>
    <w:multiLevelType w:val="hybridMultilevel"/>
    <w:tmpl w:val="5590FC84"/>
    <w:lvl w:ilvl="0" w:tplc="04090003">
      <w:start w:val="1"/>
      <w:numFmt w:val="bullet"/>
      <w:lvlText w:val="o"/>
      <w:lvlJc w:val="left"/>
      <w:pPr>
        <w:ind w:left="18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05A00B8"/>
    <w:multiLevelType w:val="hybridMultilevel"/>
    <w:tmpl w:val="1EC2602E"/>
    <w:lvl w:ilvl="0" w:tplc="04090005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543BA2"/>
    <w:multiLevelType w:val="hybridMultilevel"/>
    <w:tmpl w:val="B1024270"/>
    <w:lvl w:ilvl="0" w:tplc="18C22234">
      <w:start w:val="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495498B"/>
    <w:multiLevelType w:val="hybridMultilevel"/>
    <w:tmpl w:val="5E542E42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CA2AEF"/>
    <w:multiLevelType w:val="hybridMultilevel"/>
    <w:tmpl w:val="9E2EEBC4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47765A"/>
    <w:multiLevelType w:val="hybridMultilevel"/>
    <w:tmpl w:val="7C1CB3BE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4C0B51"/>
    <w:multiLevelType w:val="hybridMultilevel"/>
    <w:tmpl w:val="CD1A1636"/>
    <w:lvl w:ilvl="0" w:tplc="0409000B">
      <w:start w:val="1"/>
      <w:numFmt w:val="bullet"/>
      <w:lvlText w:val=""/>
      <w:lvlJc w:val="left"/>
      <w:pPr>
        <w:ind w:left="504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6" w:hanging="360"/>
      </w:pPr>
      <w:rPr>
        <w:rFonts w:ascii="Wingdings" w:hAnsi="Wingdings" w:hint="default"/>
      </w:rPr>
    </w:lvl>
  </w:abstractNum>
  <w:abstractNum w:abstractNumId="12">
    <w:nsid w:val="22026FEC"/>
    <w:multiLevelType w:val="hybridMultilevel"/>
    <w:tmpl w:val="F2484B44"/>
    <w:lvl w:ilvl="0" w:tplc="0409000B">
      <w:start w:val="1"/>
      <w:numFmt w:val="bullet"/>
      <w:lvlText w:val=""/>
      <w:lvlJc w:val="left"/>
      <w:pPr>
        <w:ind w:left="50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0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800" w:hanging="360"/>
      </w:pPr>
      <w:rPr>
        <w:rFonts w:ascii="Wingdings" w:hAnsi="Wingdings" w:hint="default"/>
      </w:rPr>
    </w:lvl>
  </w:abstractNum>
  <w:abstractNum w:abstractNumId="13">
    <w:nsid w:val="2AA1201F"/>
    <w:multiLevelType w:val="hybridMultilevel"/>
    <w:tmpl w:val="405A4F30"/>
    <w:lvl w:ilvl="0" w:tplc="9164393C">
      <w:start w:val="1"/>
      <w:numFmt w:val="bullet"/>
      <w:lvlText w:val="-"/>
      <w:lvlJc w:val="left"/>
      <w:pPr>
        <w:ind w:left="25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>
    <w:nsid w:val="2B3E29B9"/>
    <w:multiLevelType w:val="hybridMultilevel"/>
    <w:tmpl w:val="A5ECBDAC"/>
    <w:lvl w:ilvl="0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0F01567"/>
    <w:multiLevelType w:val="singleLevel"/>
    <w:tmpl w:val="712041CC"/>
    <w:lvl w:ilvl="0">
      <w:start w:val="1"/>
      <w:numFmt w:val="decimal"/>
      <w:lvlText w:val="4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16">
    <w:nsid w:val="3AEE0ED6"/>
    <w:multiLevelType w:val="hybridMultilevel"/>
    <w:tmpl w:val="8378F9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39451B"/>
    <w:multiLevelType w:val="hybridMultilevel"/>
    <w:tmpl w:val="ED3E0CF2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8">
    <w:nsid w:val="3C1538C4"/>
    <w:multiLevelType w:val="hybridMultilevel"/>
    <w:tmpl w:val="F78C4EAA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BA5940"/>
    <w:multiLevelType w:val="hybridMultilevel"/>
    <w:tmpl w:val="726E467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3004E0"/>
    <w:multiLevelType w:val="hybridMultilevel"/>
    <w:tmpl w:val="6DEEBE44"/>
    <w:lvl w:ilvl="0" w:tplc="0409000B">
      <w:start w:val="1"/>
      <w:numFmt w:val="bullet"/>
      <w:lvlText w:val=""/>
      <w:lvlJc w:val="left"/>
      <w:pPr>
        <w:ind w:left="36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1">
    <w:nsid w:val="43026B98"/>
    <w:multiLevelType w:val="singleLevel"/>
    <w:tmpl w:val="ED546B32"/>
    <w:lvl w:ilvl="0">
      <w:start w:val="1"/>
      <w:numFmt w:val="decimal"/>
      <w:lvlText w:val="4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2">
    <w:nsid w:val="44A37578"/>
    <w:multiLevelType w:val="hybridMultilevel"/>
    <w:tmpl w:val="45648F98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23">
    <w:nsid w:val="44BA5974"/>
    <w:multiLevelType w:val="singleLevel"/>
    <w:tmpl w:val="DEF033B8"/>
    <w:lvl w:ilvl="0">
      <w:start w:val="1"/>
      <w:numFmt w:val="decimal"/>
      <w:lvlText w:val="3.2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4">
    <w:nsid w:val="45B15A1E"/>
    <w:multiLevelType w:val="hybridMultilevel"/>
    <w:tmpl w:val="0326473C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A444AF9"/>
    <w:multiLevelType w:val="hybridMultilevel"/>
    <w:tmpl w:val="8D42A318"/>
    <w:lvl w:ilvl="0" w:tplc="DE32C6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bCs w:val="0"/>
      </w:rPr>
    </w:lvl>
    <w:lvl w:ilvl="1" w:tplc="03D42FF6">
      <w:start w:val="1"/>
      <w:numFmt w:val="upperLetter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  <w:bCs w:val="0"/>
        <w:sz w:val="24"/>
        <w:szCs w:val="24"/>
      </w:rPr>
    </w:lvl>
    <w:lvl w:ilvl="2" w:tplc="1AEE8C5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  <w:b w:val="0"/>
        <w:bCs w:val="0"/>
      </w:rPr>
    </w:lvl>
    <w:lvl w:ilvl="3" w:tplc="0409000F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6">
    <w:nsid w:val="4FE6670E"/>
    <w:multiLevelType w:val="hybridMultilevel"/>
    <w:tmpl w:val="B4F24724"/>
    <w:lvl w:ilvl="0" w:tplc="1E8C39EC">
      <w:numFmt w:val="bullet"/>
      <w:lvlText w:val="-"/>
      <w:lvlJc w:val="left"/>
      <w:pPr>
        <w:ind w:left="988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08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7F40177"/>
    <w:multiLevelType w:val="hybridMultilevel"/>
    <w:tmpl w:val="CF36DEEA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892237F"/>
    <w:multiLevelType w:val="singleLevel"/>
    <w:tmpl w:val="D1F07B9C"/>
    <w:lvl w:ilvl="0">
      <w:start w:val="1"/>
      <w:numFmt w:val="decimal"/>
      <w:lvlText w:val="3.1.%1 "/>
      <w:legacy w:legacy="1" w:legacySpace="0" w:legacyIndent="360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u w:val="none"/>
      </w:rPr>
    </w:lvl>
  </w:abstractNum>
  <w:abstractNum w:abstractNumId="29">
    <w:nsid w:val="5E0951B8"/>
    <w:multiLevelType w:val="hybridMultilevel"/>
    <w:tmpl w:val="8EF61E94"/>
    <w:lvl w:ilvl="0" w:tplc="0409000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6" w:hanging="360"/>
      </w:pPr>
      <w:rPr>
        <w:rFonts w:ascii="Wingdings" w:hAnsi="Wingdings" w:hint="default"/>
      </w:rPr>
    </w:lvl>
  </w:abstractNum>
  <w:abstractNum w:abstractNumId="30">
    <w:nsid w:val="5E1A489A"/>
    <w:multiLevelType w:val="hybridMultilevel"/>
    <w:tmpl w:val="14C07A3E"/>
    <w:lvl w:ilvl="0" w:tplc="0409001B">
      <w:start w:val="1"/>
      <w:numFmt w:val="lowerRoman"/>
      <w:lvlText w:val="%1."/>
      <w:lvlJc w:val="right"/>
      <w:pPr>
        <w:tabs>
          <w:tab w:val="num" w:pos="1620"/>
        </w:tabs>
        <w:ind w:left="16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31">
    <w:nsid w:val="60FD19A5"/>
    <w:multiLevelType w:val="singleLevel"/>
    <w:tmpl w:val="FFFFFFFF"/>
    <w:lvl w:ilvl="0">
      <w:start w:val="1"/>
      <w:numFmt w:val="chosung"/>
      <w:lvlText w:val=""/>
      <w:legacy w:legacy="1" w:legacySpace="0" w:legacyIndent="360"/>
      <w:lvlJc w:val="left"/>
      <w:pPr>
        <w:ind w:left="0" w:hanging="360"/>
      </w:pPr>
      <w:rPr>
        <w:rFonts w:ascii="Symbol" w:hAnsi="Symbol" w:hint="default"/>
      </w:rPr>
    </w:lvl>
  </w:abstractNum>
  <w:abstractNum w:abstractNumId="32">
    <w:nsid w:val="618E3F05"/>
    <w:multiLevelType w:val="hybridMultilevel"/>
    <w:tmpl w:val="81C8438C"/>
    <w:lvl w:ilvl="0" w:tplc="FA82E2D4">
      <w:numFmt w:val="bullet"/>
      <w:lvlText w:val="–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>
    <w:nsid w:val="6405616C"/>
    <w:multiLevelType w:val="hybridMultilevel"/>
    <w:tmpl w:val="52DA0AD6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60A5CEF"/>
    <w:multiLevelType w:val="hybridMultilevel"/>
    <w:tmpl w:val="C38C8D8E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6E5F7D14"/>
    <w:multiLevelType w:val="hybridMultilevel"/>
    <w:tmpl w:val="68727F5A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71B6152B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</w:abstractNum>
  <w:abstractNum w:abstractNumId="37">
    <w:nsid w:val="766A14B6"/>
    <w:multiLevelType w:val="hybridMultilevel"/>
    <w:tmpl w:val="62DAC04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145F57"/>
    <w:multiLevelType w:val="hybridMultilevel"/>
    <w:tmpl w:val="5D169DCE"/>
    <w:lvl w:ilvl="0" w:tplc="1E8C39E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A8D52E1"/>
    <w:multiLevelType w:val="hybridMultilevel"/>
    <w:tmpl w:val="0A78D928"/>
    <w:lvl w:ilvl="0" w:tplc="04090003">
      <w:start w:val="1"/>
      <w:numFmt w:val="bullet"/>
      <w:lvlText w:val="o"/>
      <w:lvlJc w:val="left"/>
      <w:pPr>
        <w:ind w:left="1792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B582B69"/>
    <w:multiLevelType w:val="hybridMultilevel"/>
    <w:tmpl w:val="4156F6FC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4"/>
    <w:lvlOverride w:ilvl="0">
      <w:lvl w:ilvl="0">
        <w:start w:val="8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3">
    <w:abstractNumId w:val="4"/>
    <w:lvlOverride w:ilvl="0">
      <w:lvl w:ilvl="0">
        <w:start w:val="9"/>
        <w:numFmt w:val="decimal"/>
        <w:lvlText w:val="%1. 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b w:val="0"/>
          <w:i w:val="0"/>
          <w:sz w:val="24"/>
          <w:u w:val="none"/>
        </w:rPr>
      </w:lvl>
    </w:lvlOverride>
  </w:num>
  <w:num w:numId="4">
    <w:abstractNumId w:val="0"/>
    <w:lvlOverride w:ilvl="0">
      <w:lvl w:ilvl="0">
        <w:start w:val="1"/>
        <w:numFmt w:val="chosung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chosung"/>
        <w:lvlText w:val="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28"/>
  </w:num>
  <w:num w:numId="7">
    <w:abstractNumId w:val="28"/>
    <w:lvlOverride w:ilvl="0">
      <w:lvl w:ilvl="0">
        <w:start w:val="2"/>
        <w:numFmt w:val="decimal"/>
        <w:lvlText w:val="3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8">
    <w:abstractNumId w:val="23"/>
  </w:num>
  <w:num w:numId="9">
    <w:abstractNumId w:val="0"/>
    <w:lvlOverride w:ilvl="0">
      <w:lvl w:ilvl="0">
        <w:start w:val="1"/>
        <w:numFmt w:val="chosung"/>
        <w:lvlText w:val="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10">
    <w:abstractNumId w:val="15"/>
  </w:num>
  <w:num w:numId="11">
    <w:abstractNumId w:val="15"/>
    <w:lvlOverride w:ilvl="0">
      <w:lvl w:ilvl="0">
        <w:start w:val="2"/>
        <w:numFmt w:val="decimal"/>
        <w:lvlText w:val="4.1.%1 "/>
        <w:legacy w:legacy="1" w:legacySpace="0" w:legacyIndent="360"/>
        <w:lvlJc w:val="left"/>
        <w:pPr>
          <w:ind w:left="360" w:hanging="360"/>
        </w:pPr>
        <w:rPr>
          <w:rFonts w:ascii="Arial" w:hAnsi="Arial" w:hint="default"/>
          <w:b w:val="0"/>
          <w:i w:val="0"/>
          <w:sz w:val="22"/>
          <w:u w:val="none"/>
        </w:rPr>
      </w:lvl>
    </w:lvlOverride>
  </w:num>
  <w:num w:numId="12">
    <w:abstractNumId w:val="21"/>
  </w:num>
  <w:num w:numId="13">
    <w:abstractNumId w:val="31"/>
  </w:num>
  <w:num w:numId="14">
    <w:abstractNumId w:val="36"/>
  </w:num>
  <w:num w:numId="15">
    <w:abstractNumId w:val="32"/>
  </w:num>
  <w:num w:numId="16">
    <w:abstractNumId w:val="7"/>
  </w:num>
  <w:num w:numId="17">
    <w:abstractNumId w:val="3"/>
  </w:num>
  <w:num w:numId="18">
    <w:abstractNumId w:val="25"/>
  </w:num>
  <w:num w:numId="19">
    <w:abstractNumId w:val="2"/>
  </w:num>
  <w:num w:numId="20">
    <w:abstractNumId w:val="30"/>
  </w:num>
  <w:num w:numId="21">
    <w:abstractNumId w:val="37"/>
  </w:num>
  <w:num w:numId="22">
    <w:abstractNumId w:val="16"/>
  </w:num>
  <w:num w:numId="23">
    <w:abstractNumId w:val="17"/>
  </w:num>
  <w:num w:numId="24">
    <w:abstractNumId w:val="29"/>
  </w:num>
  <w:num w:numId="25">
    <w:abstractNumId w:val="11"/>
  </w:num>
  <w:num w:numId="26">
    <w:abstractNumId w:val="12"/>
  </w:num>
  <w:num w:numId="27">
    <w:abstractNumId w:val="13"/>
  </w:num>
  <w:num w:numId="28">
    <w:abstractNumId w:val="22"/>
  </w:num>
  <w:num w:numId="29">
    <w:abstractNumId w:val="35"/>
  </w:num>
  <w:num w:numId="30">
    <w:abstractNumId w:val="20"/>
  </w:num>
  <w:num w:numId="31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8"/>
  </w:num>
  <w:num w:numId="48">
    <w:abstractNumId w:val="5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endnotePr>
    <w:numFmt w:val="lowerLetter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7F6"/>
    <w:rsid w:val="000042A3"/>
    <w:rsid w:val="003721B5"/>
    <w:rsid w:val="00A71BCF"/>
    <w:rsid w:val="00C168D2"/>
    <w:rsid w:val="00D16C0E"/>
    <w:rsid w:val="00F85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C0E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16C0E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16C0E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16C0E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16C0E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16C0E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16C0E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16C0E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16C0E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16C0E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6C0E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D16C0E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D16C0E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D16C0E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D16C0E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D16C0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D16C0E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D16C0E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D16C0E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D16C0E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D16C0E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D16C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6C0E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D16C0E"/>
    <w:rPr>
      <w:rFonts w:cs="Braggadocio"/>
    </w:rPr>
  </w:style>
  <w:style w:type="paragraph" w:styleId="BodyText2">
    <w:name w:val="Body Text 2"/>
    <w:basedOn w:val="Normal"/>
    <w:link w:val="BodyText2Char"/>
    <w:rsid w:val="00D16C0E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D16C0E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D16C0E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D16C0E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D16C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6C0E"/>
    <w:rPr>
      <w:rFonts w:ascii="Arial" w:eastAsia="Times New Roman" w:hAnsi="Arial" w:cs="Traditional Arabic"/>
      <w:szCs w:val="26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D16C0E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CommentText">
    <w:name w:val="annotation text"/>
    <w:basedOn w:val="Normal"/>
    <w:link w:val="CommentTextChar"/>
    <w:semiHidden/>
    <w:rsid w:val="00D16C0E"/>
    <w:rPr>
      <w:rFonts w:ascii="England Hand DB" w:hAnsi="England Hand DB"/>
    </w:rPr>
  </w:style>
  <w:style w:type="character" w:customStyle="1" w:styleId="FootnoteTextChar">
    <w:name w:val="Footnote Text Char"/>
    <w:basedOn w:val="DefaultParagraphFont"/>
    <w:link w:val="FootnoteText"/>
    <w:semiHidden/>
    <w:rsid w:val="00D16C0E"/>
    <w:rPr>
      <w:rFonts w:ascii="Arial" w:eastAsia="Times New Roman" w:hAnsi="Arial" w:cs="Traditional Arabic"/>
      <w:sz w:val="20"/>
      <w:szCs w:val="24"/>
      <w:lang w:val="fr-FR" w:bidi="ar-LB"/>
    </w:rPr>
  </w:style>
  <w:style w:type="paragraph" w:styleId="FootnoteText">
    <w:name w:val="footnote text"/>
    <w:basedOn w:val="Normal"/>
    <w:link w:val="FootnoteTextChar"/>
    <w:semiHidden/>
    <w:rsid w:val="00D16C0E"/>
    <w:rPr>
      <w:sz w:val="20"/>
      <w:szCs w:val="24"/>
    </w:rPr>
  </w:style>
  <w:style w:type="paragraph" w:customStyle="1" w:styleId="periode">
    <w:name w:val="periode"/>
    <w:basedOn w:val="Title"/>
    <w:rsid w:val="00D16C0E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16C0E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D16C0E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D16C0E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D16C0E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D16C0E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16C0E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16C0E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16C0E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D16C0E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D16C0E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16C0E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D16C0E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16C0E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character" w:styleId="Hyperlink">
    <w:name w:val="Hyperlink"/>
    <w:basedOn w:val="DefaultParagraphFont"/>
    <w:rsid w:val="00D16C0E"/>
    <w:rPr>
      <w:color w:val="0000FF"/>
      <w:u w:val="single"/>
    </w:rPr>
  </w:style>
  <w:style w:type="paragraph" w:customStyle="1" w:styleId="font2">
    <w:name w:val="font2"/>
    <w:basedOn w:val="Normal"/>
    <w:rsid w:val="00D16C0E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D16C0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D16C0E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D16C0E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D16C0E"/>
    <w:rPr>
      <w:i/>
      <w:iCs/>
    </w:rPr>
  </w:style>
  <w:style w:type="paragraph" w:styleId="ListParagraph">
    <w:name w:val="List Paragraph"/>
    <w:basedOn w:val="Normal"/>
    <w:uiPriority w:val="34"/>
    <w:qFormat/>
    <w:rsid w:val="00D16C0E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6C0E"/>
    <w:pPr>
      <w:spacing w:before="60" w:after="60" w:line="240" w:lineRule="auto"/>
      <w:jc w:val="lowKashida"/>
    </w:pPr>
    <w:rPr>
      <w:rFonts w:ascii="Arial" w:eastAsia="Times New Roman" w:hAnsi="Arial" w:cs="Traditional Arabic"/>
      <w:szCs w:val="26"/>
      <w:lang w:val="fr-FR" w:bidi="ar-LB"/>
    </w:rPr>
  </w:style>
  <w:style w:type="paragraph" w:styleId="Heading1">
    <w:name w:val="heading 1"/>
    <w:basedOn w:val="Normal"/>
    <w:next w:val="Normal"/>
    <w:link w:val="Heading1Char"/>
    <w:qFormat/>
    <w:rsid w:val="00D16C0E"/>
    <w:pPr>
      <w:keepNext/>
      <w:pBdr>
        <w:bottom w:val="double" w:sz="6" w:space="1" w:color="auto"/>
      </w:pBdr>
      <w:shd w:val="pct20" w:color="auto" w:fill="auto"/>
      <w:spacing w:before="0" w:after="360"/>
      <w:jc w:val="right"/>
      <w:outlineLvl w:val="0"/>
    </w:pPr>
    <w:rPr>
      <w:rFonts w:ascii="Arial Rounded MT Bold" w:hAnsi="Arial Rounded MT Bold" w:cs="Arial Rounded MT Bold"/>
      <w:b/>
      <w:bCs/>
      <w:caps/>
      <w:sz w:val="36"/>
      <w:szCs w:val="43"/>
      <w:lang w:eastAsia="fr-FR"/>
    </w:rPr>
  </w:style>
  <w:style w:type="paragraph" w:styleId="Heading2">
    <w:name w:val="heading 2"/>
    <w:basedOn w:val="Normal"/>
    <w:next w:val="Normal"/>
    <w:link w:val="Heading2Char"/>
    <w:qFormat/>
    <w:rsid w:val="00D16C0E"/>
    <w:pPr>
      <w:keepNext/>
      <w:spacing w:before="240" w:after="0"/>
      <w:outlineLvl w:val="1"/>
    </w:pPr>
    <w:rPr>
      <w:rFonts w:ascii="Arial Rounded MT Bold" w:hAnsi="Arial Rounded MT Bold" w:cs="Arial Rounded MT Bold"/>
      <w:b/>
      <w:bCs/>
      <w:caps/>
      <w:sz w:val="28"/>
      <w:szCs w:val="33"/>
      <w:lang w:eastAsia="fr-FR"/>
    </w:rPr>
  </w:style>
  <w:style w:type="paragraph" w:styleId="Heading3">
    <w:name w:val="heading 3"/>
    <w:basedOn w:val="Normal"/>
    <w:next w:val="Normal"/>
    <w:link w:val="Heading3Char"/>
    <w:qFormat/>
    <w:rsid w:val="00D16C0E"/>
    <w:pPr>
      <w:keepNext/>
      <w:spacing w:before="120"/>
      <w:outlineLvl w:val="2"/>
    </w:pPr>
    <w:rPr>
      <w:b/>
      <w:bCs/>
      <w:sz w:val="24"/>
      <w:szCs w:val="31"/>
      <w:lang w:eastAsia="fr-FR"/>
    </w:rPr>
  </w:style>
  <w:style w:type="paragraph" w:styleId="Heading4">
    <w:name w:val="heading 4"/>
    <w:basedOn w:val="Normal"/>
    <w:next w:val="Normal"/>
    <w:link w:val="Heading4Char"/>
    <w:qFormat/>
    <w:rsid w:val="00D16C0E"/>
    <w:pPr>
      <w:keepNext/>
      <w:spacing w:before="120"/>
      <w:ind w:firstLine="72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qFormat/>
    <w:rsid w:val="00D16C0E"/>
    <w:pPr>
      <w:spacing w:before="120"/>
      <w:ind w:left="720"/>
      <w:outlineLvl w:val="4"/>
    </w:pPr>
    <w:rPr>
      <w:b/>
      <w:bCs/>
      <w:sz w:val="24"/>
      <w:szCs w:val="28"/>
    </w:rPr>
  </w:style>
  <w:style w:type="paragraph" w:styleId="Heading6">
    <w:name w:val="heading 6"/>
    <w:basedOn w:val="Normal"/>
    <w:next w:val="Normal"/>
    <w:link w:val="Heading6Char"/>
    <w:qFormat/>
    <w:rsid w:val="00D16C0E"/>
    <w:pPr>
      <w:keepNext/>
      <w:pBdr>
        <w:bottom w:val="double" w:sz="6" w:space="1" w:color="auto"/>
      </w:pBdr>
      <w:spacing w:before="0" w:after="0"/>
      <w:jc w:val="right"/>
      <w:outlineLvl w:val="5"/>
    </w:pPr>
    <w:rPr>
      <w:rFonts w:ascii="Arial Rounded MT Bold" w:hAnsi="Arial Rounded MT Bold" w:cs="Arial Rounded MT Bold"/>
      <w:i/>
      <w:iCs/>
      <w:sz w:val="18"/>
      <w:szCs w:val="21"/>
      <w:lang w:eastAsia="fr-FR"/>
    </w:rPr>
  </w:style>
  <w:style w:type="paragraph" w:styleId="Heading7">
    <w:name w:val="heading 7"/>
    <w:basedOn w:val="Normal"/>
    <w:next w:val="Normal"/>
    <w:link w:val="Heading7Char"/>
    <w:qFormat/>
    <w:rsid w:val="00D16C0E"/>
    <w:pPr>
      <w:keepNext/>
      <w:widowControl w:val="0"/>
      <w:tabs>
        <w:tab w:val="left" w:pos="204"/>
      </w:tabs>
      <w:jc w:val="left"/>
      <w:outlineLvl w:val="6"/>
    </w:pPr>
    <w:rPr>
      <w:b/>
      <w:snapToGrid w:val="0"/>
      <w:sz w:val="28"/>
    </w:rPr>
  </w:style>
  <w:style w:type="paragraph" w:styleId="Heading8">
    <w:name w:val="heading 8"/>
    <w:basedOn w:val="Normal"/>
    <w:next w:val="Normal"/>
    <w:link w:val="Heading8Char"/>
    <w:qFormat/>
    <w:rsid w:val="00D16C0E"/>
    <w:pPr>
      <w:bidi/>
      <w:spacing w:before="120" w:after="0"/>
      <w:ind w:left="703"/>
      <w:jc w:val="left"/>
      <w:outlineLvl w:val="7"/>
    </w:pPr>
    <w:rPr>
      <w:rFonts w:cs="Mudir MT"/>
      <w:sz w:val="20"/>
      <w:szCs w:val="24"/>
    </w:rPr>
  </w:style>
  <w:style w:type="paragraph" w:styleId="Heading9">
    <w:name w:val="heading 9"/>
    <w:basedOn w:val="Normal"/>
    <w:next w:val="Normal"/>
    <w:link w:val="Heading9Char"/>
    <w:qFormat/>
    <w:rsid w:val="00D16C0E"/>
    <w:pPr>
      <w:pBdr>
        <w:top w:val="double" w:sz="6" w:space="1" w:color="auto" w:shadow="1"/>
        <w:left w:val="double" w:sz="6" w:space="1" w:color="auto" w:shadow="1"/>
        <w:bottom w:val="double" w:sz="6" w:space="1" w:color="auto" w:shadow="1"/>
        <w:right w:val="double" w:sz="6" w:space="1" w:color="auto" w:shadow="1"/>
      </w:pBdr>
      <w:spacing w:before="240"/>
      <w:jc w:val="right"/>
      <w:outlineLvl w:val="8"/>
    </w:pPr>
    <w:rPr>
      <w:rFonts w:ascii="Braggadocio" w:hAnsi="Braggadocio"/>
      <w:sz w:val="32"/>
      <w:szCs w:val="3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16C0E"/>
    <w:rPr>
      <w:rFonts w:ascii="Arial Rounded MT Bold" w:eastAsia="Times New Roman" w:hAnsi="Arial Rounded MT Bold" w:cs="Arial Rounded MT Bold"/>
      <w:b/>
      <w:bCs/>
      <w:caps/>
      <w:sz w:val="36"/>
      <w:szCs w:val="43"/>
      <w:shd w:val="pct20" w:color="auto" w:fill="auto"/>
      <w:lang w:val="fr-FR" w:eastAsia="fr-FR" w:bidi="ar-LB"/>
    </w:rPr>
  </w:style>
  <w:style w:type="character" w:customStyle="1" w:styleId="Heading2Char">
    <w:name w:val="Heading 2 Char"/>
    <w:basedOn w:val="DefaultParagraphFont"/>
    <w:link w:val="Heading2"/>
    <w:rsid w:val="00D16C0E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D16C0E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customStyle="1" w:styleId="Heading4Char">
    <w:name w:val="Heading 4 Char"/>
    <w:basedOn w:val="DefaultParagraphFont"/>
    <w:link w:val="Heading4"/>
    <w:rsid w:val="00D16C0E"/>
    <w:rPr>
      <w:rFonts w:ascii="Arial" w:eastAsia="Times New Roman" w:hAnsi="Arial" w:cs="Traditional Arabic"/>
      <w:b/>
      <w:bCs/>
      <w:i/>
      <w:iCs/>
      <w:szCs w:val="26"/>
      <w:lang w:val="fr-FR" w:bidi="ar-LB"/>
    </w:rPr>
  </w:style>
  <w:style w:type="character" w:customStyle="1" w:styleId="Heading5Char">
    <w:name w:val="Heading 5 Char"/>
    <w:basedOn w:val="DefaultParagraphFont"/>
    <w:link w:val="Heading5"/>
    <w:rsid w:val="00D16C0E"/>
    <w:rPr>
      <w:rFonts w:ascii="Arial" w:eastAsia="Times New Roman" w:hAnsi="Arial" w:cs="Traditional Arabic"/>
      <w:b/>
      <w:bCs/>
      <w:sz w:val="24"/>
      <w:szCs w:val="28"/>
      <w:lang w:val="fr-FR" w:bidi="ar-LB"/>
    </w:rPr>
  </w:style>
  <w:style w:type="character" w:customStyle="1" w:styleId="Heading6Char">
    <w:name w:val="Heading 6 Char"/>
    <w:basedOn w:val="DefaultParagraphFont"/>
    <w:link w:val="Heading6"/>
    <w:rsid w:val="00D16C0E"/>
    <w:rPr>
      <w:rFonts w:ascii="Arial Rounded MT Bold" w:eastAsia="Times New Roman" w:hAnsi="Arial Rounded MT Bold" w:cs="Arial Rounded MT Bold"/>
      <w:i/>
      <w:iCs/>
      <w:sz w:val="18"/>
      <w:szCs w:val="21"/>
      <w:lang w:val="fr-FR" w:eastAsia="fr-FR" w:bidi="ar-LB"/>
    </w:rPr>
  </w:style>
  <w:style w:type="character" w:customStyle="1" w:styleId="Heading7Char">
    <w:name w:val="Heading 7 Char"/>
    <w:basedOn w:val="DefaultParagraphFont"/>
    <w:link w:val="Heading7"/>
    <w:rsid w:val="00D16C0E"/>
    <w:rPr>
      <w:rFonts w:ascii="Arial" w:eastAsia="Times New Roman" w:hAnsi="Arial" w:cs="Traditional Arabic"/>
      <w:b/>
      <w:snapToGrid w:val="0"/>
      <w:sz w:val="28"/>
      <w:szCs w:val="26"/>
      <w:lang w:val="fr-FR" w:bidi="ar-LB"/>
    </w:rPr>
  </w:style>
  <w:style w:type="character" w:customStyle="1" w:styleId="Heading8Char">
    <w:name w:val="Heading 8 Char"/>
    <w:basedOn w:val="DefaultParagraphFont"/>
    <w:link w:val="Heading8"/>
    <w:rsid w:val="00D16C0E"/>
    <w:rPr>
      <w:rFonts w:ascii="Arial" w:eastAsia="Times New Roman" w:hAnsi="Arial" w:cs="Mudir MT"/>
      <w:sz w:val="20"/>
      <w:szCs w:val="24"/>
      <w:lang w:val="fr-FR" w:bidi="ar-LB"/>
    </w:rPr>
  </w:style>
  <w:style w:type="character" w:customStyle="1" w:styleId="Heading9Char">
    <w:name w:val="Heading 9 Char"/>
    <w:basedOn w:val="DefaultParagraphFont"/>
    <w:link w:val="Heading9"/>
    <w:rsid w:val="00D16C0E"/>
    <w:rPr>
      <w:rFonts w:ascii="Braggadocio" w:eastAsia="Times New Roman" w:hAnsi="Braggadocio" w:cs="Traditional Arabic"/>
      <w:sz w:val="32"/>
      <w:szCs w:val="38"/>
      <w:lang w:val="fr-FR" w:bidi="ar-LB"/>
    </w:rPr>
  </w:style>
  <w:style w:type="paragraph" w:styleId="Title">
    <w:name w:val="Title"/>
    <w:basedOn w:val="Normal"/>
    <w:link w:val="TitleChar"/>
    <w:qFormat/>
    <w:rsid w:val="00D16C0E"/>
    <w:pPr>
      <w:spacing w:before="120" w:after="120"/>
      <w:jc w:val="center"/>
    </w:pPr>
    <w:rPr>
      <w:rFonts w:ascii="Arial Rounded MT Bold" w:hAnsi="Arial Rounded MT Bold"/>
      <w:b/>
      <w:bCs/>
      <w:caps/>
      <w:sz w:val="28"/>
      <w:szCs w:val="31"/>
      <w:lang w:eastAsia="fr-FR"/>
    </w:rPr>
  </w:style>
  <w:style w:type="character" w:customStyle="1" w:styleId="TitleChar">
    <w:name w:val="Title Char"/>
    <w:basedOn w:val="DefaultParagraphFont"/>
    <w:link w:val="Title"/>
    <w:rsid w:val="00D16C0E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styleId="Footer">
    <w:name w:val="footer"/>
    <w:basedOn w:val="Normal"/>
    <w:link w:val="FooterChar"/>
    <w:rsid w:val="00D16C0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D16C0E"/>
    <w:rPr>
      <w:rFonts w:ascii="Arial" w:eastAsia="Times New Roman" w:hAnsi="Arial" w:cs="Traditional Arabic"/>
      <w:szCs w:val="26"/>
      <w:lang w:val="fr-FR" w:bidi="ar-LB"/>
    </w:rPr>
  </w:style>
  <w:style w:type="character" w:styleId="PageNumber">
    <w:name w:val="page number"/>
    <w:basedOn w:val="DefaultParagraphFont"/>
    <w:rsid w:val="00D16C0E"/>
    <w:rPr>
      <w:rFonts w:cs="Braggadocio"/>
    </w:rPr>
  </w:style>
  <w:style w:type="paragraph" w:styleId="BodyText2">
    <w:name w:val="Body Text 2"/>
    <w:basedOn w:val="Normal"/>
    <w:link w:val="BodyText2Char"/>
    <w:rsid w:val="00D16C0E"/>
    <w:pPr>
      <w:ind w:left="1134" w:hanging="1134"/>
    </w:pPr>
    <w:rPr>
      <w:sz w:val="28"/>
      <w:szCs w:val="33"/>
    </w:rPr>
  </w:style>
  <w:style w:type="character" w:customStyle="1" w:styleId="BodyText2Char">
    <w:name w:val="Body Text 2 Char"/>
    <w:basedOn w:val="DefaultParagraphFont"/>
    <w:link w:val="BodyText2"/>
    <w:rsid w:val="00D16C0E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BodyTextIndent2">
    <w:name w:val="Body Text Indent 2"/>
    <w:basedOn w:val="Normal"/>
    <w:link w:val="BodyTextIndent2Char"/>
    <w:rsid w:val="00D16C0E"/>
    <w:pPr>
      <w:ind w:left="993" w:hanging="993"/>
    </w:pPr>
    <w:rPr>
      <w:sz w:val="28"/>
      <w:szCs w:val="33"/>
    </w:rPr>
  </w:style>
  <w:style w:type="character" w:customStyle="1" w:styleId="BodyTextIndent2Char">
    <w:name w:val="Body Text Indent 2 Char"/>
    <w:basedOn w:val="DefaultParagraphFont"/>
    <w:link w:val="BodyTextIndent2"/>
    <w:rsid w:val="00D16C0E"/>
    <w:rPr>
      <w:rFonts w:ascii="Arial" w:eastAsia="Times New Roman" w:hAnsi="Arial" w:cs="Traditional Arabic"/>
      <w:sz w:val="28"/>
      <w:szCs w:val="33"/>
      <w:lang w:val="fr-FR" w:bidi="ar-LB"/>
    </w:rPr>
  </w:style>
  <w:style w:type="paragraph" w:styleId="Header">
    <w:name w:val="header"/>
    <w:basedOn w:val="Normal"/>
    <w:link w:val="HeaderChar"/>
    <w:rsid w:val="00D16C0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16C0E"/>
    <w:rPr>
      <w:rFonts w:ascii="Arial" w:eastAsia="Times New Roman" w:hAnsi="Arial" w:cs="Traditional Arabic"/>
      <w:szCs w:val="26"/>
      <w:lang w:val="fr-FR" w:bidi="ar-LB"/>
    </w:rPr>
  </w:style>
  <w:style w:type="character" w:customStyle="1" w:styleId="CommentTextChar">
    <w:name w:val="Comment Text Char"/>
    <w:basedOn w:val="DefaultParagraphFont"/>
    <w:link w:val="CommentText"/>
    <w:semiHidden/>
    <w:rsid w:val="00D16C0E"/>
    <w:rPr>
      <w:rFonts w:ascii="England Hand DB" w:eastAsia="Times New Roman" w:hAnsi="England Hand DB" w:cs="Traditional Arabic"/>
      <w:szCs w:val="26"/>
      <w:lang w:val="fr-FR" w:bidi="ar-LB"/>
    </w:rPr>
  </w:style>
  <w:style w:type="paragraph" w:styleId="CommentText">
    <w:name w:val="annotation text"/>
    <w:basedOn w:val="Normal"/>
    <w:link w:val="CommentTextChar"/>
    <w:semiHidden/>
    <w:rsid w:val="00D16C0E"/>
    <w:rPr>
      <w:rFonts w:ascii="England Hand DB" w:hAnsi="England Hand DB"/>
    </w:rPr>
  </w:style>
  <w:style w:type="character" w:customStyle="1" w:styleId="FootnoteTextChar">
    <w:name w:val="Footnote Text Char"/>
    <w:basedOn w:val="DefaultParagraphFont"/>
    <w:link w:val="FootnoteText"/>
    <w:semiHidden/>
    <w:rsid w:val="00D16C0E"/>
    <w:rPr>
      <w:rFonts w:ascii="Arial" w:eastAsia="Times New Roman" w:hAnsi="Arial" w:cs="Traditional Arabic"/>
      <w:sz w:val="20"/>
      <w:szCs w:val="24"/>
      <w:lang w:val="fr-FR" w:bidi="ar-LB"/>
    </w:rPr>
  </w:style>
  <w:style w:type="paragraph" w:styleId="FootnoteText">
    <w:name w:val="footnote text"/>
    <w:basedOn w:val="Normal"/>
    <w:link w:val="FootnoteTextChar"/>
    <w:semiHidden/>
    <w:rsid w:val="00D16C0E"/>
    <w:rPr>
      <w:sz w:val="20"/>
      <w:szCs w:val="24"/>
    </w:rPr>
  </w:style>
  <w:style w:type="paragraph" w:customStyle="1" w:styleId="periode">
    <w:name w:val="periode"/>
    <w:basedOn w:val="Title"/>
    <w:rsid w:val="00D16C0E"/>
    <w:pPr>
      <w:spacing w:before="0"/>
      <w:jc w:val="right"/>
    </w:pPr>
    <w:rPr>
      <w:caps w:val="0"/>
      <w:sz w:val="24"/>
    </w:rPr>
  </w:style>
  <w:style w:type="paragraph" w:styleId="BodyTextIndent">
    <w:name w:val="Body Text Indent"/>
    <w:basedOn w:val="Normal"/>
    <w:link w:val="BodyTextIndentChar"/>
    <w:rsid w:val="00D16C0E"/>
    <w:pPr>
      <w:spacing w:before="0" w:after="0"/>
      <w:ind w:left="993" w:hanging="567"/>
    </w:pPr>
    <w:rPr>
      <w:lang w:eastAsia="fr-FR"/>
    </w:rPr>
  </w:style>
  <w:style w:type="character" w:customStyle="1" w:styleId="BodyTextIndentChar">
    <w:name w:val="Body Text Indent Char"/>
    <w:basedOn w:val="DefaultParagraphFont"/>
    <w:link w:val="BodyTextIndent"/>
    <w:rsid w:val="00D16C0E"/>
    <w:rPr>
      <w:rFonts w:ascii="Arial" w:eastAsia="Times New Roman" w:hAnsi="Arial" w:cs="Traditional Arabic"/>
      <w:szCs w:val="26"/>
      <w:lang w:val="fr-FR" w:eastAsia="fr-FR" w:bidi="ar-LB"/>
    </w:rPr>
  </w:style>
  <w:style w:type="paragraph" w:styleId="BodyTextIndent3">
    <w:name w:val="Body Text Indent 3"/>
    <w:basedOn w:val="Normal"/>
    <w:link w:val="BodyTextIndent3Char"/>
    <w:rsid w:val="00D16C0E"/>
    <w:pPr>
      <w:spacing w:before="0" w:after="0"/>
      <w:ind w:left="567" w:hanging="283"/>
    </w:pPr>
    <w:rPr>
      <w:lang w:eastAsia="fr-FR"/>
    </w:rPr>
  </w:style>
  <w:style w:type="character" w:customStyle="1" w:styleId="BodyTextIndent3Char">
    <w:name w:val="Body Text Indent 3 Char"/>
    <w:basedOn w:val="DefaultParagraphFont"/>
    <w:link w:val="BodyTextIndent3"/>
    <w:rsid w:val="00D16C0E"/>
    <w:rPr>
      <w:rFonts w:ascii="Arial" w:eastAsia="Times New Roman" w:hAnsi="Arial" w:cs="Traditional Arabic"/>
      <w:szCs w:val="26"/>
      <w:lang w:val="fr-FR" w:eastAsia="fr-FR" w:bidi="ar-LB"/>
    </w:rPr>
  </w:style>
  <w:style w:type="paragraph" w:customStyle="1" w:styleId="N">
    <w:name w:val="N"/>
    <w:basedOn w:val="Normal"/>
    <w:rsid w:val="00D16C0E"/>
    <w:pPr>
      <w:spacing w:before="0" w:after="360"/>
      <w:jc w:val="right"/>
    </w:pPr>
    <w:rPr>
      <w:b/>
      <w:bCs/>
      <w:lang w:val="en-US"/>
    </w:rPr>
  </w:style>
  <w:style w:type="paragraph" w:customStyle="1" w:styleId="Heading10">
    <w:name w:val="Heading 10"/>
    <w:basedOn w:val="Heading8"/>
    <w:rsid w:val="00D16C0E"/>
    <w:pPr>
      <w:jc w:val="center"/>
    </w:pPr>
    <w:rPr>
      <w:b/>
      <w:bCs/>
      <w:szCs w:val="26"/>
      <w:u w:val="single"/>
    </w:rPr>
  </w:style>
  <w:style w:type="paragraph" w:customStyle="1" w:styleId="na">
    <w:name w:val="na"/>
    <w:basedOn w:val="Normal"/>
    <w:rsid w:val="00D16C0E"/>
    <w:pPr>
      <w:bidi/>
      <w:spacing w:before="0" w:after="0"/>
      <w:jc w:val="right"/>
    </w:pPr>
    <w:rPr>
      <w:rFonts w:ascii="Times New Roman" w:hAnsi="Times New Roman" w:cs="Monotype Koufi"/>
      <w:snapToGrid w:val="0"/>
      <w:sz w:val="20"/>
      <w:szCs w:val="36"/>
      <w:lang w:val="en-US"/>
    </w:rPr>
  </w:style>
  <w:style w:type="paragraph" w:styleId="BodyText3">
    <w:name w:val="Body Text 3"/>
    <w:basedOn w:val="Normal"/>
    <w:link w:val="BodyText3Char"/>
    <w:rsid w:val="00D16C0E"/>
    <w:pPr>
      <w:spacing w:before="0" w:after="0"/>
      <w:jc w:val="left"/>
    </w:pPr>
    <w:rPr>
      <w:sz w:val="18"/>
      <w:szCs w:val="21"/>
      <w:lang w:eastAsia="fr-FR"/>
    </w:rPr>
  </w:style>
  <w:style w:type="character" w:customStyle="1" w:styleId="BodyText3Char">
    <w:name w:val="Body Text 3 Char"/>
    <w:basedOn w:val="DefaultParagraphFont"/>
    <w:link w:val="BodyText3"/>
    <w:rsid w:val="00D16C0E"/>
    <w:rPr>
      <w:rFonts w:ascii="Arial" w:eastAsia="Times New Roman" w:hAnsi="Arial" w:cs="Traditional Arabic"/>
      <w:sz w:val="18"/>
      <w:szCs w:val="21"/>
      <w:lang w:val="fr-FR" w:eastAsia="fr-FR" w:bidi="ar-LB"/>
    </w:rPr>
  </w:style>
  <w:style w:type="paragraph" w:styleId="BodyText">
    <w:name w:val="Body Text"/>
    <w:basedOn w:val="Normal"/>
    <w:link w:val="BodyTextChar"/>
    <w:rsid w:val="00D16C0E"/>
    <w:pPr>
      <w:widowControl w:val="0"/>
      <w:spacing w:before="0" w:after="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D16C0E"/>
    <w:rPr>
      <w:rFonts w:ascii="Arial" w:eastAsia="Times New Roman" w:hAnsi="Arial" w:cs="Traditional Arabic"/>
      <w:szCs w:val="26"/>
      <w:lang w:bidi="ar-LB"/>
    </w:rPr>
  </w:style>
  <w:style w:type="paragraph" w:styleId="BlockText">
    <w:name w:val="Block Text"/>
    <w:basedOn w:val="Normal"/>
    <w:rsid w:val="00D16C0E"/>
    <w:pPr>
      <w:widowControl w:val="0"/>
      <w:spacing w:before="0" w:after="0"/>
      <w:ind w:left="1350" w:right="357" w:hanging="720"/>
    </w:pPr>
    <w:rPr>
      <w:lang w:eastAsia="fr-FR"/>
    </w:rPr>
  </w:style>
  <w:style w:type="paragraph" w:customStyle="1" w:styleId="n0">
    <w:name w:val="n"/>
    <w:basedOn w:val="Normal"/>
    <w:rsid w:val="00D16C0E"/>
    <w:pPr>
      <w:spacing w:before="0" w:after="120"/>
      <w:jc w:val="right"/>
    </w:pPr>
    <w:rPr>
      <w:rFonts w:ascii="Arial Rounded MT Bold" w:hAnsi="Arial Rounded MT Bold" w:cs="Times New Roman"/>
      <w:b/>
      <w:bCs/>
      <w:sz w:val="28"/>
      <w:szCs w:val="20"/>
    </w:rPr>
  </w:style>
  <w:style w:type="character" w:styleId="Hyperlink">
    <w:name w:val="Hyperlink"/>
    <w:basedOn w:val="DefaultParagraphFont"/>
    <w:rsid w:val="00D16C0E"/>
    <w:rPr>
      <w:color w:val="0000FF"/>
      <w:u w:val="single"/>
    </w:rPr>
  </w:style>
  <w:style w:type="paragraph" w:customStyle="1" w:styleId="font2">
    <w:name w:val="font2"/>
    <w:basedOn w:val="Normal"/>
    <w:rsid w:val="00D16C0E"/>
    <w:pPr>
      <w:spacing w:before="100" w:beforeAutospacing="1" w:after="100" w:afterAutospacing="1"/>
      <w:jc w:val="left"/>
    </w:pPr>
    <w:rPr>
      <w:rFonts w:cs="Arial"/>
      <w:sz w:val="24"/>
      <w:szCs w:val="24"/>
      <w:lang w:val="en-US" w:bidi="ar-SA"/>
    </w:rPr>
  </w:style>
  <w:style w:type="paragraph" w:styleId="NormalWeb">
    <w:name w:val="Normal (Web)"/>
    <w:basedOn w:val="Normal"/>
    <w:rsid w:val="00D16C0E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  <w:lang w:val="en-US" w:bidi="ar-SA"/>
    </w:rPr>
  </w:style>
  <w:style w:type="character" w:customStyle="1" w:styleId="font21">
    <w:name w:val="font21"/>
    <w:basedOn w:val="DefaultParagraphFont"/>
    <w:rsid w:val="00D16C0E"/>
    <w:rPr>
      <w:rFonts w:ascii="Arial" w:hAnsi="Arial" w:cs="Arial" w:hint="default"/>
      <w:i w:val="0"/>
      <w:iCs w:val="0"/>
      <w:sz w:val="24"/>
      <w:szCs w:val="24"/>
    </w:rPr>
  </w:style>
  <w:style w:type="paragraph" w:customStyle="1" w:styleId="arialmedium">
    <w:name w:val="arialmedium"/>
    <w:basedOn w:val="Normal"/>
    <w:rsid w:val="00D16C0E"/>
    <w:pPr>
      <w:spacing w:before="100" w:beforeAutospacing="1" w:after="100" w:afterAutospacing="1"/>
      <w:jc w:val="left"/>
    </w:pPr>
    <w:rPr>
      <w:rFonts w:cs="Arial"/>
      <w:i/>
      <w:iCs/>
      <w:sz w:val="27"/>
      <w:szCs w:val="27"/>
      <w:lang w:val="en-US" w:bidi="ar-SA"/>
    </w:rPr>
  </w:style>
  <w:style w:type="character" w:styleId="Emphasis">
    <w:name w:val="Emphasis"/>
    <w:basedOn w:val="DefaultParagraphFont"/>
    <w:qFormat/>
    <w:rsid w:val="00D16C0E"/>
    <w:rPr>
      <w:i/>
      <w:iCs/>
    </w:rPr>
  </w:style>
  <w:style w:type="paragraph" w:styleId="ListParagraph">
    <w:name w:val="List Paragraph"/>
    <w:basedOn w:val="Normal"/>
    <w:uiPriority w:val="34"/>
    <w:qFormat/>
    <w:rsid w:val="00D16C0E"/>
    <w:pPr>
      <w:spacing w:before="0" w:after="200" w:line="276" w:lineRule="auto"/>
      <w:ind w:left="720"/>
      <w:contextualSpacing/>
      <w:jc w:val="left"/>
    </w:pPr>
    <w:rPr>
      <w:rFonts w:ascii="Calibri" w:eastAsia="Calibri" w:hAnsi="Calibri" w:cs="Arial"/>
      <w:szCs w:val="22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5260</Words>
  <Characters>29984</Characters>
  <Application>Microsoft Office Word</Application>
  <DocSecurity>0</DocSecurity>
  <Lines>249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35174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2</cp:revision>
  <dcterms:created xsi:type="dcterms:W3CDTF">2020-08-25T11:33:00Z</dcterms:created>
  <dcterms:modified xsi:type="dcterms:W3CDTF">2020-08-25T11:33:00Z</dcterms:modified>
</cp:coreProperties>
</file>